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4A257" w14:textId="449B0B84" w:rsidR="003C0C74" w:rsidRPr="00066F6B" w:rsidRDefault="003C0C74" w:rsidP="003C0C74">
      <w:pPr>
        <w:pStyle w:val="3GPPHeader"/>
        <w:spacing w:after="60"/>
        <w:rPr>
          <w:sz w:val="32"/>
          <w:szCs w:val="32"/>
        </w:rPr>
      </w:pPr>
      <w:r w:rsidRPr="00066F6B">
        <w:t>3GPP TSG-RAN WG2 #99</w:t>
      </w:r>
      <w:r w:rsidRPr="00066F6B">
        <w:tab/>
      </w:r>
      <w:r w:rsidRPr="00066F6B">
        <w:rPr>
          <w:sz w:val="32"/>
          <w:szCs w:val="32"/>
        </w:rPr>
        <w:t>Tdoc R2-17</w:t>
      </w:r>
      <w:r w:rsidR="001E5F5A">
        <w:rPr>
          <w:sz w:val="32"/>
          <w:szCs w:val="32"/>
        </w:rPr>
        <w:t>08339</w:t>
      </w:r>
    </w:p>
    <w:p w14:paraId="4DF4B55A" w14:textId="77777777" w:rsidR="003C0C74" w:rsidRPr="00066F6B" w:rsidRDefault="003C0C74" w:rsidP="003C0C74">
      <w:pPr>
        <w:pStyle w:val="3GPPHeader"/>
      </w:pPr>
      <w:r w:rsidRPr="00066F6B">
        <w:t>Berlin, Germany, 21</w:t>
      </w:r>
      <w:r w:rsidRPr="00066F6B">
        <w:rPr>
          <w:vertAlign w:val="superscript"/>
        </w:rPr>
        <w:t>st</w:t>
      </w:r>
      <w:r w:rsidRPr="00066F6B">
        <w:t xml:space="preserve"> – 25</w:t>
      </w:r>
      <w:r w:rsidRPr="00066F6B">
        <w:rPr>
          <w:vertAlign w:val="superscript"/>
        </w:rPr>
        <w:t>th</w:t>
      </w:r>
      <w:r w:rsidRPr="00066F6B">
        <w:t xml:space="preserve"> August 2017</w:t>
      </w:r>
    </w:p>
    <w:p w14:paraId="3FDE1E0E" w14:textId="77777777" w:rsidR="003C0C74" w:rsidRPr="00066F6B" w:rsidRDefault="003C0C74" w:rsidP="003C0C74">
      <w:pPr>
        <w:pStyle w:val="3GPPHeader"/>
      </w:pPr>
    </w:p>
    <w:p w14:paraId="4733C931" w14:textId="4083D7BC" w:rsidR="003C0C74" w:rsidRPr="00C01336" w:rsidRDefault="003C0C74" w:rsidP="003C0C74">
      <w:pPr>
        <w:pStyle w:val="3GPPHeader"/>
        <w:rPr>
          <w:sz w:val="22"/>
          <w:szCs w:val="22"/>
          <w:lang w:val="en-US"/>
        </w:rPr>
      </w:pPr>
      <w:r w:rsidRPr="00C01336">
        <w:rPr>
          <w:sz w:val="22"/>
          <w:szCs w:val="22"/>
          <w:lang w:val="en-US"/>
        </w:rPr>
        <w:t>Agenda Item:</w:t>
      </w:r>
      <w:r w:rsidRPr="00C01336">
        <w:rPr>
          <w:sz w:val="22"/>
          <w:szCs w:val="22"/>
          <w:lang w:val="en-US"/>
        </w:rPr>
        <w:tab/>
      </w:r>
      <w:r w:rsidR="00D902F3" w:rsidRPr="00C01336">
        <w:rPr>
          <w:sz w:val="22"/>
          <w:szCs w:val="22"/>
          <w:lang w:val="en-US"/>
        </w:rPr>
        <w:t>10.3.2.3</w:t>
      </w:r>
    </w:p>
    <w:p w14:paraId="28BA28EE" w14:textId="77777777" w:rsidR="003C0C74" w:rsidRPr="00066F6B" w:rsidRDefault="003C0C74" w:rsidP="003C0C74">
      <w:pPr>
        <w:pStyle w:val="3GPPHeader"/>
        <w:rPr>
          <w:sz w:val="22"/>
          <w:szCs w:val="22"/>
        </w:rPr>
      </w:pPr>
      <w:r w:rsidRPr="00066F6B">
        <w:rPr>
          <w:sz w:val="22"/>
          <w:szCs w:val="22"/>
        </w:rPr>
        <w:t>Source:</w:t>
      </w:r>
      <w:r w:rsidRPr="00066F6B">
        <w:rPr>
          <w:sz w:val="22"/>
          <w:szCs w:val="22"/>
        </w:rPr>
        <w:tab/>
        <w:t>Ericsson</w:t>
      </w:r>
    </w:p>
    <w:p w14:paraId="08C0FAEC" w14:textId="77777777" w:rsidR="003C0C74" w:rsidRPr="00066F6B" w:rsidRDefault="003C0C74" w:rsidP="003C0C74">
      <w:pPr>
        <w:pStyle w:val="3GPPHeader"/>
        <w:rPr>
          <w:sz w:val="22"/>
          <w:szCs w:val="22"/>
        </w:rPr>
      </w:pPr>
      <w:r w:rsidRPr="00066F6B">
        <w:rPr>
          <w:sz w:val="22"/>
          <w:szCs w:val="22"/>
        </w:rPr>
        <w:t>Title:</w:t>
      </w:r>
      <w:r w:rsidRPr="00066F6B">
        <w:rPr>
          <w:sz w:val="22"/>
          <w:szCs w:val="22"/>
        </w:rPr>
        <w:tab/>
      </w:r>
      <w:r w:rsidR="00F54C8E" w:rsidRPr="00066F6B">
        <w:rPr>
          <w:sz w:val="22"/>
          <w:szCs w:val="22"/>
        </w:rPr>
        <w:t>RLC Status Report Format</w:t>
      </w:r>
    </w:p>
    <w:p w14:paraId="6E66D5A5" w14:textId="77777777" w:rsidR="003C0C74" w:rsidRPr="00066F6B" w:rsidRDefault="003C0C74" w:rsidP="003C0C74">
      <w:pPr>
        <w:pStyle w:val="3GPPHeader"/>
        <w:rPr>
          <w:sz w:val="22"/>
          <w:szCs w:val="22"/>
        </w:rPr>
      </w:pPr>
      <w:r w:rsidRPr="00066F6B">
        <w:rPr>
          <w:sz w:val="22"/>
          <w:szCs w:val="22"/>
        </w:rPr>
        <w:t>Document for:</w:t>
      </w:r>
      <w:r w:rsidRPr="00066F6B">
        <w:rPr>
          <w:sz w:val="22"/>
          <w:szCs w:val="22"/>
        </w:rPr>
        <w:tab/>
        <w:t>Discussion, Decision</w:t>
      </w:r>
    </w:p>
    <w:p w14:paraId="23CA6436" w14:textId="1CA347D3" w:rsidR="003C0C74" w:rsidRPr="00066F6B" w:rsidRDefault="003C0C74" w:rsidP="003C0C74">
      <w:pPr>
        <w:pStyle w:val="Heading1"/>
      </w:pPr>
      <w:r w:rsidRPr="00066F6B">
        <w:t>Introduction</w:t>
      </w:r>
    </w:p>
    <w:p w14:paraId="3F0737A7" w14:textId="3497E3F9" w:rsidR="00DC4BCE" w:rsidRPr="00066F6B" w:rsidRDefault="00DC4BCE" w:rsidP="00DC4BCE">
      <w:r w:rsidRPr="00066F6B">
        <w:t xml:space="preserve">RAN2-AH in June agreed: </w:t>
      </w:r>
      <w:bookmarkStart w:id="0" w:name="_GoBack"/>
      <w:bookmarkEnd w:id="0"/>
    </w:p>
    <w:p w14:paraId="0B280797" w14:textId="77777777" w:rsidR="00DC4BCE" w:rsidRPr="00066F6B" w:rsidRDefault="00DC4BCE" w:rsidP="00DC4BCE">
      <w:pPr>
        <w:pStyle w:val="Doc-text2"/>
        <w:pBdr>
          <w:top w:val="single" w:sz="4" w:space="1" w:color="auto"/>
          <w:left w:val="single" w:sz="4" w:space="4" w:color="auto"/>
          <w:bottom w:val="single" w:sz="4" w:space="1" w:color="auto"/>
          <w:right w:val="single" w:sz="4" w:space="4" w:color="auto"/>
        </w:pBdr>
        <w:rPr>
          <w:lang w:eastAsia="ko-KR"/>
        </w:rPr>
      </w:pPr>
    </w:p>
    <w:p w14:paraId="02996430" w14:textId="14E75EAE" w:rsidR="00DC4BCE" w:rsidRPr="00066F6B" w:rsidRDefault="00DC4BCE" w:rsidP="00DC4BCE">
      <w:pPr>
        <w:pStyle w:val="Doc-text2"/>
        <w:pBdr>
          <w:top w:val="single" w:sz="4" w:space="1" w:color="auto"/>
          <w:left w:val="single" w:sz="4" w:space="4" w:color="auto"/>
          <w:bottom w:val="single" w:sz="4" w:space="1" w:color="auto"/>
          <w:right w:val="single" w:sz="4" w:space="4" w:color="auto"/>
        </w:pBdr>
        <w:rPr>
          <w:lang w:eastAsia="ko-KR"/>
        </w:rPr>
      </w:pPr>
      <w:r w:rsidRPr="00066F6B">
        <w:rPr>
          <w:lang w:eastAsia="ko-KR"/>
        </w:rPr>
        <w:t>1.</w:t>
      </w:r>
      <w:r w:rsidRPr="00066F6B">
        <w:rPr>
          <w:lang w:eastAsia="ko-KR"/>
        </w:rPr>
        <w:tab/>
        <w:t xml:space="preserve">The NR RLC STATUS PDU retains the D/C, CPT, ACK_SN, NACK_SN, </w:t>
      </w:r>
      <w:proofErr w:type="spellStart"/>
      <w:r w:rsidRPr="00066F6B">
        <w:rPr>
          <w:lang w:eastAsia="ko-KR"/>
        </w:rPr>
        <w:t>SOstart</w:t>
      </w:r>
      <w:proofErr w:type="spellEnd"/>
      <w:r w:rsidRPr="00066F6B">
        <w:rPr>
          <w:lang w:eastAsia="ko-KR"/>
        </w:rPr>
        <w:t xml:space="preserve">, and </w:t>
      </w:r>
      <w:proofErr w:type="spellStart"/>
      <w:r w:rsidRPr="00066F6B">
        <w:rPr>
          <w:lang w:eastAsia="ko-KR"/>
        </w:rPr>
        <w:t>SOend</w:t>
      </w:r>
      <w:proofErr w:type="spellEnd"/>
      <w:r w:rsidRPr="00066F6B">
        <w:rPr>
          <w:lang w:eastAsia="ko-KR"/>
        </w:rPr>
        <w:t xml:space="preserve"> fields with the similar </w:t>
      </w:r>
      <w:proofErr w:type="spellStart"/>
      <w:r w:rsidRPr="00066F6B">
        <w:rPr>
          <w:lang w:eastAsia="ko-KR"/>
        </w:rPr>
        <w:t>inerpretation</w:t>
      </w:r>
      <w:proofErr w:type="spellEnd"/>
      <w:r w:rsidRPr="00066F6B">
        <w:rPr>
          <w:lang w:eastAsia="ko-KR"/>
        </w:rPr>
        <w:t xml:space="preserve"> as in the LTE RLC STATUS PDU.</w:t>
      </w:r>
    </w:p>
    <w:p w14:paraId="51A52535" w14:textId="77777777" w:rsidR="00DC4BCE" w:rsidRPr="00066F6B" w:rsidRDefault="00DC4BCE" w:rsidP="00DC4BCE">
      <w:pPr>
        <w:pStyle w:val="Doc-text2"/>
        <w:pBdr>
          <w:top w:val="single" w:sz="4" w:space="1" w:color="auto"/>
          <w:left w:val="single" w:sz="4" w:space="4" w:color="auto"/>
          <w:bottom w:val="single" w:sz="4" w:space="1" w:color="auto"/>
          <w:right w:val="single" w:sz="4" w:space="4" w:color="auto"/>
        </w:pBdr>
        <w:rPr>
          <w:lang w:eastAsia="ko-KR"/>
        </w:rPr>
      </w:pPr>
      <w:r w:rsidRPr="00066F6B">
        <w:rPr>
          <w:lang w:eastAsia="ko-KR"/>
        </w:rPr>
        <w:t>2.</w:t>
      </w:r>
      <w:r w:rsidRPr="00066F6B">
        <w:rPr>
          <w:lang w:eastAsia="ko-KR"/>
        </w:rPr>
        <w:tab/>
        <w:t xml:space="preserve">The NACK range field can be associated with a pair </w:t>
      </w:r>
      <w:proofErr w:type="spellStart"/>
      <w:r w:rsidRPr="00066F6B">
        <w:rPr>
          <w:lang w:eastAsia="ko-KR"/>
        </w:rPr>
        <w:t>SOstart</w:t>
      </w:r>
      <w:proofErr w:type="spellEnd"/>
      <w:r w:rsidRPr="00066F6B">
        <w:rPr>
          <w:lang w:eastAsia="ko-KR"/>
        </w:rPr>
        <w:t xml:space="preserve"> and </w:t>
      </w:r>
      <w:proofErr w:type="spellStart"/>
      <w:r w:rsidRPr="00066F6B">
        <w:rPr>
          <w:lang w:eastAsia="ko-KR"/>
        </w:rPr>
        <w:t>SOend</w:t>
      </w:r>
      <w:proofErr w:type="spellEnd"/>
      <w:r w:rsidRPr="00066F6B">
        <w:rPr>
          <w:lang w:eastAsia="ko-KR"/>
        </w:rPr>
        <w:t xml:space="preserve"> fields to indicate the segment offsets for the “first” and “last” RLC SDU segments in a set of consecutively lost RLC PDUs.   </w:t>
      </w:r>
    </w:p>
    <w:p w14:paraId="2C780F01" w14:textId="77777777" w:rsidR="00DC4BCE" w:rsidRPr="00066F6B" w:rsidRDefault="00DC4BCE" w:rsidP="00DC4BCE">
      <w:pPr>
        <w:pStyle w:val="Doc-text2"/>
        <w:ind w:left="0" w:firstLine="0"/>
      </w:pPr>
    </w:p>
    <w:p w14:paraId="1252DFFD" w14:textId="25BF06E4" w:rsidR="00DC4BCE" w:rsidRPr="00066F6B" w:rsidRDefault="00DC4BCE" w:rsidP="00DC4BCE">
      <w:pPr>
        <w:pStyle w:val="Doc-text2"/>
        <w:ind w:left="0" w:firstLine="0"/>
      </w:pPr>
      <w:r w:rsidRPr="00066F6B">
        <w:t xml:space="preserve">RAN2#98 Hangzhou agreed: </w:t>
      </w:r>
    </w:p>
    <w:p w14:paraId="4DDC59C6" w14:textId="77777777" w:rsidR="00DC4BCE" w:rsidRPr="00066F6B" w:rsidRDefault="00DC4BCE" w:rsidP="00DC4BCE">
      <w:pPr>
        <w:pStyle w:val="Doc-text2"/>
        <w:pBdr>
          <w:top w:val="single" w:sz="4" w:space="1" w:color="auto"/>
          <w:left w:val="single" w:sz="4" w:space="4" w:color="auto"/>
          <w:bottom w:val="single" w:sz="4" w:space="1" w:color="auto"/>
          <w:right w:val="single" w:sz="4" w:space="4" w:color="auto"/>
        </w:pBdr>
      </w:pPr>
      <w:r w:rsidRPr="00066F6B">
        <w:t>1.</w:t>
      </w:r>
      <w:r w:rsidRPr="00066F6B">
        <w:tab/>
        <w:t xml:space="preserve">NACK range field indicating the number of </w:t>
      </w:r>
      <w:proofErr w:type="spellStart"/>
      <w:r w:rsidRPr="00066F6B">
        <w:t>consequitively</w:t>
      </w:r>
      <w:proofErr w:type="spellEnd"/>
      <w:r w:rsidRPr="00066F6B">
        <w:t xml:space="preserve"> lost RLC SNs starting from and including NACK_SN.  </w:t>
      </w:r>
    </w:p>
    <w:p w14:paraId="196CF213" w14:textId="77777777" w:rsidR="00DC4BCE" w:rsidRPr="00066F6B" w:rsidRDefault="00DC4BCE" w:rsidP="00DC4BCE">
      <w:pPr>
        <w:pStyle w:val="Doc-text2"/>
        <w:pBdr>
          <w:top w:val="single" w:sz="4" w:space="1" w:color="auto"/>
          <w:left w:val="single" w:sz="4" w:space="4" w:color="auto"/>
          <w:bottom w:val="single" w:sz="4" w:space="1" w:color="auto"/>
          <w:right w:val="single" w:sz="4" w:space="4" w:color="auto"/>
        </w:pBdr>
      </w:pPr>
      <w:r w:rsidRPr="00066F6B">
        <w:t>2.</w:t>
      </w:r>
      <w:r w:rsidRPr="00066F6B">
        <w:tab/>
        <w:t>FFS the number of bits required</w:t>
      </w:r>
    </w:p>
    <w:p w14:paraId="038F8106" w14:textId="77777777" w:rsidR="00DC4BCE" w:rsidRPr="00066F6B" w:rsidRDefault="00DC4BCE" w:rsidP="00DC4BCE">
      <w:pPr>
        <w:pStyle w:val="Doc-text2"/>
        <w:pBdr>
          <w:top w:val="single" w:sz="4" w:space="1" w:color="auto"/>
          <w:left w:val="single" w:sz="4" w:space="4" w:color="auto"/>
          <w:bottom w:val="single" w:sz="4" w:space="1" w:color="auto"/>
          <w:right w:val="single" w:sz="4" w:space="4" w:color="auto"/>
        </w:pBdr>
      </w:pPr>
      <w:r w:rsidRPr="00066F6B">
        <w:t>3.</w:t>
      </w:r>
      <w:r w:rsidRPr="00066F6B">
        <w:tab/>
        <w:t xml:space="preserve">E3 indicates the presence of NACK range </w:t>
      </w:r>
    </w:p>
    <w:p w14:paraId="3355668C" w14:textId="77777777" w:rsidR="00DC4BCE" w:rsidRPr="00066F6B" w:rsidRDefault="00DC4BCE" w:rsidP="00DC4BCE">
      <w:pPr>
        <w:pStyle w:val="Doc-text2"/>
        <w:pBdr>
          <w:top w:val="single" w:sz="4" w:space="1" w:color="auto"/>
          <w:left w:val="single" w:sz="4" w:space="4" w:color="auto"/>
          <w:bottom w:val="single" w:sz="4" w:space="1" w:color="auto"/>
          <w:right w:val="single" w:sz="4" w:space="4" w:color="auto"/>
        </w:pBdr>
      </w:pPr>
      <w:r w:rsidRPr="00066F6B">
        <w:t>4.</w:t>
      </w:r>
      <w:r w:rsidRPr="00066F6B">
        <w:tab/>
        <w:t xml:space="preserve">Several NACK range fields can be included in the RLC Status PDU </w:t>
      </w:r>
    </w:p>
    <w:p w14:paraId="6E4BD881" w14:textId="77777777" w:rsidR="00DC4BCE" w:rsidRPr="00066F6B" w:rsidRDefault="00DC4BCE" w:rsidP="00DC4BCE">
      <w:pPr>
        <w:pStyle w:val="Doc-text2"/>
        <w:pBdr>
          <w:top w:val="single" w:sz="4" w:space="1" w:color="auto"/>
          <w:left w:val="single" w:sz="4" w:space="4" w:color="auto"/>
          <w:bottom w:val="single" w:sz="4" w:space="1" w:color="auto"/>
          <w:right w:val="single" w:sz="4" w:space="4" w:color="auto"/>
        </w:pBdr>
      </w:pPr>
      <w:r w:rsidRPr="00066F6B">
        <w:t xml:space="preserve">5. </w:t>
      </w:r>
      <w:r w:rsidRPr="00066F6B">
        <w:tab/>
        <w:t>The rest of the fields can follow LTE baseline</w:t>
      </w:r>
    </w:p>
    <w:p w14:paraId="46F2F3D2" w14:textId="77777777" w:rsidR="00DC4BCE" w:rsidRPr="00066F6B" w:rsidRDefault="00DC4BCE" w:rsidP="00DC4BCE">
      <w:pPr>
        <w:pStyle w:val="Doc-text2"/>
        <w:ind w:left="0" w:firstLine="0"/>
      </w:pPr>
    </w:p>
    <w:p w14:paraId="6E975C61" w14:textId="77777777" w:rsidR="00DC4BCE" w:rsidRPr="00066F6B" w:rsidRDefault="00DC4BCE" w:rsidP="00DC4BCE"/>
    <w:p w14:paraId="267331E7" w14:textId="68B1CFF4" w:rsidR="003C0C74" w:rsidRPr="00066F6B" w:rsidRDefault="00BB3DD5" w:rsidP="003C0C74">
      <w:r w:rsidRPr="00066F6B">
        <w:t xml:space="preserve">Status report is sent by RLC AM to provide positive or negative acknowledgement of the PDUs. It consists of control PDU header and Status PDU payload.  Stage-3 aspects of the RLC status report format are discussed in this contribution. </w:t>
      </w:r>
    </w:p>
    <w:p w14:paraId="2C4E2CEE" w14:textId="688642EA" w:rsidR="003C0C74" w:rsidRDefault="003C0C74" w:rsidP="003C0C74">
      <w:pPr>
        <w:pStyle w:val="Heading1"/>
      </w:pPr>
      <w:bookmarkStart w:id="1" w:name="_Ref178064866"/>
      <w:r w:rsidRPr="00066F6B">
        <w:t>Discussion</w:t>
      </w:r>
      <w:bookmarkEnd w:id="1"/>
    </w:p>
    <w:p w14:paraId="01C20465" w14:textId="18DF985E" w:rsidR="000E6BAD" w:rsidRDefault="000E6BAD" w:rsidP="00A26D9B"/>
    <w:p w14:paraId="38C93FA0" w14:textId="77777777" w:rsidR="000E6BAD" w:rsidRDefault="000E6BAD" w:rsidP="000E6BAD">
      <w:pPr>
        <w:pStyle w:val="Heading2"/>
      </w:pPr>
      <w:r>
        <w:t xml:space="preserve">Behaviour of Extension bits </w:t>
      </w:r>
    </w:p>
    <w:p w14:paraId="1B9AA32F" w14:textId="6389C1AB" w:rsidR="000E6BAD" w:rsidRPr="00150612" w:rsidRDefault="000E6BAD" w:rsidP="000E6BAD">
      <w:pPr>
        <w:rPr>
          <w:lang w:val="en-US"/>
        </w:rPr>
      </w:pPr>
      <w:r>
        <w:rPr>
          <w:lang w:val="en-US"/>
        </w:rPr>
        <w:t xml:space="preserve">RAN2-98 agreed that RLC status report includes three extension bits, or 3 bit NACK tuples. </w:t>
      </w:r>
      <w:r w:rsidRPr="004A09C5">
        <w:rPr>
          <w:lang w:val="en-US"/>
        </w:rPr>
        <w:t>Purpose of the E-bits is to pro</w:t>
      </w:r>
      <w:r>
        <w:rPr>
          <w:lang w:val="en-US"/>
        </w:rPr>
        <w:t xml:space="preserve">vide indication to the status report parser that which </w:t>
      </w:r>
      <w:r w:rsidRPr="004A09C5">
        <w:rPr>
          <w:lang w:val="en-US"/>
        </w:rPr>
        <w:t xml:space="preserve">type of NACK field will follow. </w:t>
      </w:r>
      <w:r>
        <w:rPr>
          <w:lang w:val="en-US"/>
        </w:rPr>
        <w:t>Figure 1 presents example of status report format with each field type. Setting E1-bit to ‘1’ indicates that NACK SN will follow. Additi</w:t>
      </w:r>
      <w:r w:rsidR="00013461">
        <w:rPr>
          <w:lang w:val="en-US"/>
        </w:rPr>
        <w:t>onally, when E2 and E3 are used</w:t>
      </w:r>
      <w:r>
        <w:rPr>
          <w:lang w:val="en-US"/>
        </w:rPr>
        <w:t>. E2-bit indicates that after NACK_</w:t>
      </w:r>
      <w:r w:rsidR="00AA243A">
        <w:rPr>
          <w:lang w:val="en-US"/>
        </w:rPr>
        <w:t>SN, SO</w:t>
      </w:r>
      <w:r>
        <w:rPr>
          <w:lang w:val="en-US"/>
        </w:rPr>
        <w:t xml:space="preserve">_START and SO_END will follow. Finally, the E3-bit indicates that after NACK_SN, NACK_SN_RANGE will follow. This approach allows low complexity implementation as 1-bit is corresponding to a field in status report. Section 3 provides Text Proposal, which describes detailed behavior of fields in status report. </w:t>
      </w:r>
    </w:p>
    <w:p w14:paraId="1673158C" w14:textId="77777777" w:rsidR="000E6BAD" w:rsidRPr="00150612" w:rsidRDefault="000E6BAD" w:rsidP="000E6BAD">
      <w:pPr>
        <w:keepNext/>
        <w:jc w:val="center"/>
        <w:rPr>
          <w:lang w:val="en-US"/>
        </w:rPr>
      </w:pPr>
    </w:p>
    <w:p w14:paraId="580E5CAC" w14:textId="09942598" w:rsidR="000E6BAD" w:rsidRDefault="00C93C71" w:rsidP="000E6BAD">
      <w:r>
        <w:object w:dxaOrig="11496" w:dyaOrig="4729" w14:anchorId="54256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97.3pt" o:ole="">
            <v:imagedata r:id="rId9" o:title=""/>
          </v:shape>
          <o:OLEObject Type="Embed" ProgID="Visio.Drawing.15" ShapeID="_x0000_i1025" DrawAspect="Content" ObjectID="_1563991640" r:id="rId10"/>
        </w:object>
      </w:r>
    </w:p>
    <w:p w14:paraId="3A0610E5" w14:textId="2D172AAC" w:rsidR="000E6BAD" w:rsidRPr="002000E7" w:rsidRDefault="000E6BAD" w:rsidP="002000E7">
      <w:pPr>
        <w:pStyle w:val="Figure"/>
        <w:rPr>
          <w:b/>
        </w:rPr>
      </w:pPr>
      <w:r w:rsidRPr="002000E7">
        <w:rPr>
          <w:b/>
        </w:rPr>
        <w:t xml:space="preserve">Figure </w:t>
      </w:r>
      <w:r w:rsidRPr="002000E7">
        <w:rPr>
          <w:b/>
        </w:rPr>
        <w:fldChar w:fldCharType="begin"/>
      </w:r>
      <w:r w:rsidRPr="002000E7">
        <w:rPr>
          <w:b/>
        </w:rPr>
        <w:instrText xml:space="preserve"> SEQ Figure \* ARABIC </w:instrText>
      </w:r>
      <w:r w:rsidRPr="002000E7">
        <w:rPr>
          <w:b/>
        </w:rPr>
        <w:fldChar w:fldCharType="separate"/>
      </w:r>
      <w:r w:rsidR="00013461" w:rsidRPr="002000E7">
        <w:rPr>
          <w:b/>
          <w:noProof/>
        </w:rPr>
        <w:t>1</w:t>
      </w:r>
      <w:r w:rsidRPr="002000E7">
        <w:rPr>
          <w:b/>
        </w:rPr>
        <w:fldChar w:fldCharType="end"/>
      </w:r>
      <w:r w:rsidRPr="002000E7">
        <w:rPr>
          <w:b/>
        </w:rPr>
        <w:t xml:space="preserve">: Example Status PDU format for 18-bit (1) and 12-bit SNs (2) with 10-bit NACK_SN_RANGE (1.3 &amp; 2.4). </w:t>
      </w:r>
    </w:p>
    <w:p w14:paraId="15C2F5F0" w14:textId="330A89BE" w:rsidR="000E6BAD" w:rsidRPr="009534D3" w:rsidRDefault="00AA243A" w:rsidP="00E535C0">
      <w:pPr>
        <w:pStyle w:val="Proposal"/>
      </w:pPr>
      <w:bookmarkStart w:id="2" w:name="_Toc490221378"/>
      <w:bookmarkStart w:id="3" w:name="_Toc490221615"/>
      <w:bookmarkStart w:id="4" w:name="_Toc490221657"/>
      <w:bookmarkStart w:id="5" w:name="_Toc490221666"/>
      <w:bookmarkStart w:id="6" w:name="_Toc490221694"/>
      <w:bookmarkStart w:id="7" w:name="_Toc490221707"/>
      <w:bookmarkStart w:id="8" w:name="_Toc490221719"/>
      <w:bookmarkStart w:id="9" w:name="_Toc490221726"/>
      <w:bookmarkStart w:id="10" w:name="_Toc490221762"/>
      <w:bookmarkStart w:id="11" w:name="_Toc490221776"/>
      <w:bookmarkStart w:id="12" w:name="_Toc490221783"/>
      <w:bookmarkStart w:id="13" w:name="_Toc490221818"/>
      <w:bookmarkStart w:id="14" w:name="_Toc490221822"/>
      <w:bookmarkStart w:id="15" w:name="_Toc490221826"/>
      <w:bookmarkStart w:id="16" w:name="_Toc490221830"/>
      <w:bookmarkStart w:id="17" w:name="_Toc490225516"/>
      <w:bookmarkStart w:id="18" w:name="_Toc490243324"/>
      <w:r w:rsidRPr="00E535C0">
        <w:t>Status report format in figure 1 is adopted</w:t>
      </w:r>
      <w:r w:rsidR="00732BEE" w:rsidRPr="009534D3">
        <w:t xml:space="preserve"> for 12-bit and 18-bit</w:t>
      </w:r>
      <w:r w:rsidRPr="009534D3">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361BC5F" w14:textId="77777777" w:rsidR="000E6BAD" w:rsidRDefault="000E6BAD" w:rsidP="000E6BAD">
      <w:pPr>
        <w:pStyle w:val="Heading2"/>
      </w:pPr>
      <w:r>
        <w:t xml:space="preserve">NACK_SN_RANGE size </w:t>
      </w:r>
    </w:p>
    <w:p w14:paraId="07846D98" w14:textId="4B009EE2" w:rsidR="000E6BAD" w:rsidRDefault="000E6BAD" w:rsidP="00F108F3">
      <w:r>
        <w:t xml:space="preserve">The </w:t>
      </w:r>
      <w:r w:rsidRPr="00E26A0B">
        <w:t xml:space="preserve">NACK_SN_RANGE indicates the number of </w:t>
      </w:r>
      <w:r>
        <w:t xml:space="preserve">consecutive </w:t>
      </w:r>
      <w:r w:rsidRPr="00E26A0B">
        <w:t xml:space="preserve">SNs </w:t>
      </w:r>
      <w:r>
        <w:t xml:space="preserve">lost, starting from SN indicated in the header. With 10-bit SN range, it is possible to indicate 1024 missing SNs, which should be sufficient number as the receiver window size is configured to be half of the SN space. Additionally, RAN2 agreed that multiple NACK_SN_RANGEs can be placed at the same status report. Consequently, status report is able to indicate several sequentially missing SN range gaps. Text proposal in section 3 specifies NACK_SN_RANGE behaviour. </w:t>
      </w:r>
    </w:p>
    <w:p w14:paraId="71DC1EE9" w14:textId="77777777" w:rsidR="009534D3" w:rsidRDefault="009534D3" w:rsidP="00F108F3"/>
    <w:p w14:paraId="54E4FE8D" w14:textId="22CEC5A4" w:rsidR="000E6BAD" w:rsidRDefault="000E6BAD" w:rsidP="002000E7">
      <w:pPr>
        <w:pStyle w:val="Proposal"/>
      </w:pPr>
      <w:bookmarkStart w:id="19" w:name="_Toc485132162"/>
      <w:bookmarkStart w:id="20" w:name="_Toc490220953"/>
      <w:bookmarkStart w:id="21" w:name="_Toc490221167"/>
      <w:bookmarkStart w:id="22" w:name="_Toc490221185"/>
      <w:bookmarkStart w:id="23" w:name="_Toc490221379"/>
      <w:bookmarkStart w:id="24" w:name="_Toc490221616"/>
      <w:bookmarkStart w:id="25" w:name="_Toc490221658"/>
      <w:bookmarkStart w:id="26" w:name="_Toc490221667"/>
      <w:bookmarkStart w:id="27" w:name="_Toc490221695"/>
      <w:bookmarkStart w:id="28" w:name="_Toc490221708"/>
      <w:bookmarkStart w:id="29" w:name="_Toc490221720"/>
      <w:bookmarkStart w:id="30" w:name="_Toc490221727"/>
      <w:bookmarkStart w:id="31" w:name="_Toc490221763"/>
      <w:bookmarkStart w:id="32" w:name="_Toc490221777"/>
      <w:bookmarkStart w:id="33" w:name="_Toc490221784"/>
      <w:bookmarkStart w:id="34" w:name="_Toc490221819"/>
      <w:bookmarkStart w:id="35" w:name="_Toc490221823"/>
      <w:bookmarkStart w:id="36" w:name="_Toc490221827"/>
      <w:bookmarkStart w:id="37" w:name="_Toc490221831"/>
      <w:bookmarkStart w:id="38" w:name="_Toc490225517"/>
      <w:bookmarkStart w:id="39" w:name="_Toc490243325"/>
      <w:r w:rsidRPr="001662FA">
        <w:t>10-bit NACK_SN_RANGE is used in status report format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1662FA">
        <w:t xml:space="preserve"> </w:t>
      </w:r>
      <w:bookmarkStart w:id="40" w:name="_Ref190406817"/>
      <w:bookmarkStart w:id="41" w:name="_Toc226862296"/>
      <w:bookmarkStart w:id="42" w:name="_Toc347823621"/>
      <w:bookmarkStart w:id="43" w:name="_Toc347824073"/>
      <w:bookmarkStart w:id="44" w:name="_Toc347824246"/>
      <w:bookmarkStart w:id="45" w:name="_Toc490221659"/>
      <w:bookmarkStart w:id="46" w:name="_Toc490221668"/>
      <w:bookmarkStart w:id="47" w:name="_Toc490221696"/>
      <w:bookmarkStart w:id="48" w:name="_Toc490221709"/>
      <w:bookmarkStart w:id="49" w:name="_Toc490221721"/>
      <w:bookmarkStart w:id="50" w:name="_Toc490221728"/>
      <w:bookmarkStart w:id="51" w:name="_Toc490221764"/>
      <w:bookmarkStart w:id="52" w:name="_Toc490221778"/>
      <w:bookmarkStart w:id="53" w:name="_Toc490221785"/>
      <w:bookmarkStart w:id="54" w:name="_Toc490221660"/>
      <w:bookmarkStart w:id="55" w:name="_Toc490221669"/>
      <w:bookmarkStart w:id="56" w:name="_Toc490221697"/>
      <w:bookmarkStart w:id="57" w:name="_Toc490221710"/>
      <w:bookmarkStart w:id="58" w:name="_Toc490221722"/>
      <w:bookmarkStart w:id="59" w:name="_Toc490221729"/>
      <w:bookmarkStart w:id="60" w:name="_Toc490221765"/>
      <w:bookmarkStart w:id="61" w:name="_Toc490221779"/>
      <w:bookmarkStart w:id="62" w:name="_Toc490221786"/>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24E3ED5" w14:textId="646CDB71" w:rsidR="00EE6BAE" w:rsidRDefault="00EE6BAE" w:rsidP="00EE6BAE">
      <w:pPr>
        <w:pStyle w:val="Heading2"/>
      </w:pPr>
      <w:r>
        <w:t xml:space="preserve">Indicating multiple missing segments </w:t>
      </w:r>
    </w:p>
    <w:p w14:paraId="7102CABA" w14:textId="600A706E" w:rsidR="00BB17F7" w:rsidRPr="00EE6BAE" w:rsidRDefault="00EE6BAE" w:rsidP="00A26D9B">
      <w:r>
        <w:t xml:space="preserve">All segments, which are associated with the same SN will have same sequence number. In order to indicate multiple missing segments with status report format, multiple SO fields can be set under the same SO field.  </w:t>
      </w:r>
      <w:r w:rsidR="00013461">
        <w:t>This does not conflict with the description of the E2 and E3 bit because the NACK_SN_RANGE field may indicate the number of missing segments that will follow. This is low-complexity solution that removes overhead from the status report format. When NACK_SN_RANGE indicates the count, there is no need to create new parser implementation for the E2=1 and E3=1 field.</w:t>
      </w:r>
      <w:r w:rsidR="00BB17F7">
        <w:t xml:space="preserve"> </w:t>
      </w:r>
    </w:p>
    <w:p w14:paraId="093259D4" w14:textId="5424FAEA" w:rsidR="000E6BAD" w:rsidRDefault="000E6BAD" w:rsidP="00A26D9B"/>
    <w:p w14:paraId="39F9F0EF" w14:textId="77777777" w:rsidR="00013461" w:rsidRDefault="00013461" w:rsidP="00A26D9B">
      <w:pPr>
        <w:keepNext/>
        <w:jc w:val="center"/>
      </w:pPr>
      <w:r>
        <w:object w:dxaOrig="6240" w:dyaOrig="4441" w14:anchorId="508AC6B1">
          <v:shape id="_x0000_i1026" type="#_x0000_t75" style="width:312.7pt;height:222pt" o:ole="">
            <v:imagedata r:id="rId11" o:title=""/>
          </v:shape>
          <o:OLEObject Type="Embed" ProgID="Visio.Drawing.15" ShapeID="_x0000_i1026" DrawAspect="Content" ObjectID="_1563991641" r:id="rId12"/>
        </w:object>
      </w:r>
    </w:p>
    <w:p w14:paraId="29BAC8D6" w14:textId="36D7ADD0" w:rsidR="000E6BAD" w:rsidRDefault="00013461" w:rsidP="00A26D9B">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NACK_SN_RANGE is indicating </w:t>
      </w:r>
      <w:r w:rsidR="00206F26">
        <w:t>number</w:t>
      </w:r>
      <w:r>
        <w:t xml:space="preserve"> of missing segments.</w:t>
      </w:r>
      <w:r>
        <w:tab/>
      </w:r>
    </w:p>
    <w:p w14:paraId="3B49C30D" w14:textId="07FE382D" w:rsidR="00326A41" w:rsidRDefault="00326A41" w:rsidP="003704D5">
      <w:pPr>
        <w:pStyle w:val="Proposal"/>
      </w:pPr>
      <w:bookmarkStart w:id="63" w:name="_Toc490225518"/>
      <w:bookmarkStart w:id="64" w:name="_Toc490243326"/>
      <w:bookmarkStart w:id="65" w:name="_Toc490221169"/>
      <w:bookmarkStart w:id="66" w:name="_Toc490221187"/>
      <w:bookmarkStart w:id="67" w:name="_Toc490221381"/>
      <w:bookmarkStart w:id="68" w:name="_Toc490221618"/>
      <w:bookmarkStart w:id="69" w:name="_Toc490221661"/>
      <w:bookmarkStart w:id="70" w:name="_Toc490221670"/>
      <w:bookmarkStart w:id="71" w:name="_Toc490221698"/>
      <w:bookmarkStart w:id="72" w:name="_Toc490221711"/>
      <w:bookmarkStart w:id="73" w:name="_Toc490221723"/>
      <w:bookmarkStart w:id="74" w:name="_Toc490221730"/>
      <w:bookmarkStart w:id="75" w:name="_Toc490221766"/>
      <w:bookmarkStart w:id="76" w:name="_Toc490221780"/>
      <w:bookmarkStart w:id="77" w:name="_Toc490221787"/>
      <w:bookmarkStart w:id="78" w:name="_Toc490221820"/>
      <w:bookmarkStart w:id="79" w:name="_Toc490221824"/>
      <w:bookmarkStart w:id="80" w:name="_Toc490221828"/>
      <w:bookmarkStart w:id="81" w:name="_Toc490221832"/>
      <w:r w:rsidRPr="00326A41">
        <w:t>Status report format supports a format where multiple missing SDU segments having the same SN are indicated</w:t>
      </w:r>
      <w:r w:rsidR="00976866">
        <w:t>.</w:t>
      </w:r>
      <w:bookmarkEnd w:id="63"/>
      <w:bookmarkEnd w:id="64"/>
      <w:r w:rsidR="00976866">
        <w:t xml:space="preserve"> </w:t>
      </w:r>
    </w:p>
    <w:p w14:paraId="1074501C" w14:textId="4CD8B4F8" w:rsidR="004830D8" w:rsidRPr="003704D5" w:rsidRDefault="004830D8" w:rsidP="003704D5">
      <w:pPr>
        <w:pStyle w:val="Proposal"/>
      </w:pPr>
      <w:bookmarkStart w:id="82" w:name="_Toc490221170"/>
      <w:bookmarkStart w:id="83" w:name="_Toc490221171"/>
      <w:bookmarkStart w:id="84" w:name="_Toc490225519"/>
      <w:bookmarkStart w:id="85" w:name="_Toc490221382"/>
      <w:bookmarkStart w:id="86" w:name="_Toc490221619"/>
      <w:bookmarkStart w:id="87" w:name="_Toc490221662"/>
      <w:bookmarkStart w:id="88" w:name="_Toc490221671"/>
      <w:bookmarkStart w:id="89" w:name="_Toc490221699"/>
      <w:bookmarkStart w:id="90" w:name="_Toc490221712"/>
      <w:bookmarkStart w:id="91" w:name="_Toc490221724"/>
      <w:bookmarkStart w:id="92" w:name="_Toc490221731"/>
      <w:bookmarkStart w:id="93" w:name="_Toc490221767"/>
      <w:bookmarkStart w:id="94" w:name="_Toc490221781"/>
      <w:bookmarkStart w:id="95" w:name="_Toc490221788"/>
      <w:bookmarkStart w:id="96" w:name="_Toc490221821"/>
      <w:bookmarkStart w:id="97" w:name="_Toc490221825"/>
      <w:bookmarkStart w:id="98" w:name="_Toc490221829"/>
      <w:bookmarkStart w:id="99" w:name="_Toc490221833"/>
      <w:bookmarkStart w:id="100" w:name="_Toc490225520"/>
      <w:bookmarkStart w:id="101" w:name="_Toc490243327"/>
      <w:bookmarkStart w:id="102" w:name="_Hlk48875199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3704D5">
        <w:t>NACK_SN_RANGE indicate</w:t>
      </w:r>
      <w:r w:rsidR="00C01336">
        <w:t>s the</w:t>
      </w:r>
      <w:r w:rsidRPr="003704D5">
        <w:t xml:space="preserve"> number of SO_START and SO_END pairs that follow the NACK_SN_RANGE like in figure 2.</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3704D5">
        <w:t xml:space="preserve"> </w:t>
      </w:r>
    </w:p>
    <w:bookmarkEnd w:id="102"/>
    <w:p w14:paraId="07CACA5D" w14:textId="585E5905" w:rsidR="003C0C74" w:rsidRPr="00066F6B" w:rsidRDefault="003C0C74" w:rsidP="003C0C74">
      <w:pPr>
        <w:pStyle w:val="Heading1"/>
      </w:pPr>
      <w:r w:rsidRPr="00066F6B">
        <w:t>Conclusion</w:t>
      </w:r>
    </w:p>
    <w:p w14:paraId="721A3AFA" w14:textId="4947BAD9" w:rsidR="003C0C74" w:rsidRPr="00066F6B" w:rsidRDefault="003C0C74" w:rsidP="003C0C74">
      <w:pPr>
        <w:pStyle w:val="BodyText"/>
        <w:rPr>
          <w:b/>
          <w:bCs/>
        </w:rPr>
      </w:pPr>
    </w:p>
    <w:p w14:paraId="3F8B4FA6" w14:textId="77777777" w:rsidR="00C37FA5" w:rsidRDefault="003C0C74">
      <w:pPr>
        <w:pStyle w:val="TOC1"/>
      </w:pPr>
      <w:r w:rsidRPr="00066F6B">
        <w:t xml:space="preserve">Based on the discussion in section </w:t>
      </w:r>
      <w:r w:rsidRPr="00066F6B">
        <w:fldChar w:fldCharType="begin"/>
      </w:r>
      <w:r w:rsidRPr="00066F6B">
        <w:instrText xml:space="preserve"> REF _Ref178064866 \r \h </w:instrText>
      </w:r>
      <w:r w:rsidR="00066F6B">
        <w:instrText xml:space="preserve"> \* MERGEFORMAT </w:instrText>
      </w:r>
      <w:r w:rsidRPr="00066F6B">
        <w:fldChar w:fldCharType="separate"/>
      </w:r>
      <w:r w:rsidR="00F54C8E" w:rsidRPr="00066F6B">
        <w:t>2</w:t>
      </w:r>
      <w:r w:rsidRPr="00066F6B">
        <w:fldChar w:fldCharType="end"/>
      </w:r>
      <w:r w:rsidRPr="00066F6B">
        <w:t xml:space="preserve"> we propose the following:</w:t>
      </w:r>
    </w:p>
    <w:p w14:paraId="031D54C9" w14:textId="77777777" w:rsidR="00C24999" w:rsidRDefault="003C0C74">
      <w:pPr>
        <w:pStyle w:val="TOC1"/>
        <w:rPr>
          <w:rFonts w:asciiTheme="minorHAnsi" w:eastAsiaTheme="minorEastAsia" w:hAnsiTheme="minorHAnsi" w:cstheme="minorBidi"/>
          <w:b w:val="0"/>
          <w:sz w:val="22"/>
          <w:lang w:eastAsia="en-US"/>
        </w:rPr>
      </w:pPr>
      <w:r w:rsidRPr="00066F6B">
        <w:rPr>
          <w:b w:val="0"/>
          <w:bCs/>
        </w:rPr>
        <w:fldChar w:fldCharType="begin"/>
      </w:r>
      <w:r w:rsidRPr="00066F6B">
        <w:rPr>
          <w:bCs/>
        </w:rPr>
        <w:instrText xml:space="preserve"> TOC \f \n \p " " \t "Proposal;1" </w:instrText>
      </w:r>
      <w:r w:rsidRPr="00066F6B">
        <w:rPr>
          <w:b w:val="0"/>
          <w:bCs/>
        </w:rPr>
        <w:fldChar w:fldCharType="separate"/>
      </w:r>
      <w:r w:rsidR="00C24999">
        <w:t>Proposal 1</w:t>
      </w:r>
      <w:r w:rsidR="00C24999">
        <w:rPr>
          <w:rFonts w:asciiTheme="minorHAnsi" w:eastAsiaTheme="minorEastAsia" w:hAnsiTheme="minorHAnsi" w:cstheme="minorBidi"/>
          <w:b w:val="0"/>
          <w:sz w:val="22"/>
          <w:lang w:eastAsia="en-US"/>
        </w:rPr>
        <w:tab/>
      </w:r>
      <w:r w:rsidR="00C24999">
        <w:t>Status report format in figure 1 is adopted for 12-bit and 18-bit.</w:t>
      </w:r>
    </w:p>
    <w:p w14:paraId="174A42CB" w14:textId="77777777" w:rsidR="00C24999" w:rsidRDefault="00C2499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10-bit NACK_SN_RANGE is used in status report format</w:t>
      </w:r>
    </w:p>
    <w:p w14:paraId="16F119D4" w14:textId="77777777" w:rsidR="00C24999" w:rsidRDefault="00C24999">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Status report format supports a format where multiple missing SDU segments having the same SN are indicated.</w:t>
      </w:r>
    </w:p>
    <w:p w14:paraId="3A788759" w14:textId="77777777" w:rsidR="00C24999" w:rsidRDefault="00C24999">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NACK_SN_RANGE indicates the number of SO_START and SO_END pairs that follow the NACK_SN_RANGE like in figure 2.</w:t>
      </w:r>
    </w:p>
    <w:p w14:paraId="311AD816" w14:textId="5B7DC5E2" w:rsidR="003C0C74" w:rsidRPr="00066F6B" w:rsidRDefault="003C0C74" w:rsidP="003C0C74">
      <w:pPr>
        <w:rPr>
          <w:b/>
          <w:bCs/>
        </w:rPr>
      </w:pPr>
      <w:r w:rsidRPr="00066F6B">
        <w:rPr>
          <w:b/>
          <w:bCs/>
        </w:rPr>
        <w:fldChar w:fldCharType="end"/>
      </w:r>
    </w:p>
    <w:p w14:paraId="6DE0937D" w14:textId="77777777" w:rsidR="003C0C74" w:rsidRPr="00066F6B" w:rsidRDefault="003C0C74" w:rsidP="00D902F3">
      <w:pPr>
        <w:pStyle w:val="Heading1"/>
      </w:pPr>
      <w:bookmarkStart w:id="103" w:name="_In-sequence_SDU_delivery"/>
      <w:bookmarkEnd w:id="103"/>
      <w:r w:rsidRPr="00066F6B">
        <w:t>References</w:t>
      </w:r>
    </w:p>
    <w:p w14:paraId="424A7CC7" w14:textId="77777777" w:rsidR="003C0C74" w:rsidRPr="00CE0424" w:rsidRDefault="003C0C74" w:rsidP="003C0C74">
      <w:pPr>
        <w:pStyle w:val="BodyText"/>
      </w:pPr>
    </w:p>
    <w:p w14:paraId="3EA1C3AC" w14:textId="77777777" w:rsidR="003A7EF3" w:rsidRPr="003C0C74" w:rsidRDefault="003A7EF3" w:rsidP="003C0C74"/>
    <w:sectPr w:rsidR="003A7EF3" w:rsidRPr="003C0C7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33E10" w14:textId="77777777" w:rsidR="00DD2599" w:rsidRDefault="00DD2599">
      <w:r>
        <w:separator/>
      </w:r>
    </w:p>
  </w:endnote>
  <w:endnote w:type="continuationSeparator" w:id="0">
    <w:p w14:paraId="2160111E" w14:textId="77777777" w:rsidR="00DD2599" w:rsidRDefault="00DD2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26890" w14:textId="77777777" w:rsidR="00092426" w:rsidRDefault="000924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1FB71" w14:textId="15BEC77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924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2426">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17D17" w14:textId="77777777" w:rsidR="00092426" w:rsidRDefault="000924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3D821" w14:textId="77777777" w:rsidR="00DD2599" w:rsidRDefault="00DD2599">
      <w:r>
        <w:separator/>
      </w:r>
    </w:p>
  </w:footnote>
  <w:footnote w:type="continuationSeparator" w:id="0">
    <w:p w14:paraId="55FCF6F1" w14:textId="77777777" w:rsidR="00DD2599" w:rsidRDefault="00DD2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043CC"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C7CF1" w14:textId="77777777" w:rsidR="00092426" w:rsidRDefault="000924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F44F1" w14:textId="77777777" w:rsidR="00092426" w:rsidRDefault="000924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C8E"/>
    <w:rsid w:val="000006E1"/>
    <w:rsid w:val="00002A37"/>
    <w:rsid w:val="000039F4"/>
    <w:rsid w:val="00006446"/>
    <w:rsid w:val="00006896"/>
    <w:rsid w:val="00007CDC"/>
    <w:rsid w:val="00011B28"/>
    <w:rsid w:val="00013461"/>
    <w:rsid w:val="00015974"/>
    <w:rsid w:val="00015D15"/>
    <w:rsid w:val="00016CCE"/>
    <w:rsid w:val="0002564D"/>
    <w:rsid w:val="00025ECA"/>
    <w:rsid w:val="000325B8"/>
    <w:rsid w:val="00032688"/>
    <w:rsid w:val="00034C15"/>
    <w:rsid w:val="00036BA1"/>
    <w:rsid w:val="000374FF"/>
    <w:rsid w:val="00041B21"/>
    <w:rsid w:val="000422E2"/>
    <w:rsid w:val="00042F22"/>
    <w:rsid w:val="00043F95"/>
    <w:rsid w:val="000444EF"/>
    <w:rsid w:val="00052A07"/>
    <w:rsid w:val="000534E3"/>
    <w:rsid w:val="0005606A"/>
    <w:rsid w:val="00057117"/>
    <w:rsid w:val="000616E7"/>
    <w:rsid w:val="0006487E"/>
    <w:rsid w:val="000653DA"/>
    <w:rsid w:val="00065E1A"/>
    <w:rsid w:val="00066F6B"/>
    <w:rsid w:val="00077E5F"/>
    <w:rsid w:val="0008036A"/>
    <w:rsid w:val="00081AE6"/>
    <w:rsid w:val="000855EB"/>
    <w:rsid w:val="00085B52"/>
    <w:rsid w:val="000866F2"/>
    <w:rsid w:val="0009009F"/>
    <w:rsid w:val="00091557"/>
    <w:rsid w:val="00092426"/>
    <w:rsid w:val="000924C1"/>
    <w:rsid w:val="000924F0"/>
    <w:rsid w:val="00093474"/>
    <w:rsid w:val="0009510F"/>
    <w:rsid w:val="000960CE"/>
    <w:rsid w:val="000A1B7B"/>
    <w:rsid w:val="000A56F2"/>
    <w:rsid w:val="000B2719"/>
    <w:rsid w:val="000B3A8F"/>
    <w:rsid w:val="000B4AB9"/>
    <w:rsid w:val="000B58C3"/>
    <w:rsid w:val="000B61E9"/>
    <w:rsid w:val="000B63E1"/>
    <w:rsid w:val="000C165A"/>
    <w:rsid w:val="000C2E19"/>
    <w:rsid w:val="000D0D07"/>
    <w:rsid w:val="000D4797"/>
    <w:rsid w:val="000E0527"/>
    <w:rsid w:val="000E1E92"/>
    <w:rsid w:val="000E6BAD"/>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C59"/>
    <w:rsid w:val="0012377F"/>
    <w:rsid w:val="00124314"/>
    <w:rsid w:val="00126B4A"/>
    <w:rsid w:val="00130FF2"/>
    <w:rsid w:val="00132FD0"/>
    <w:rsid w:val="001344C0"/>
    <w:rsid w:val="001346FA"/>
    <w:rsid w:val="00135252"/>
    <w:rsid w:val="00137AB5"/>
    <w:rsid w:val="00137F0B"/>
    <w:rsid w:val="001444BE"/>
    <w:rsid w:val="00151E23"/>
    <w:rsid w:val="001526E0"/>
    <w:rsid w:val="001551B5"/>
    <w:rsid w:val="001659C1"/>
    <w:rsid w:val="001662FA"/>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5F5A"/>
    <w:rsid w:val="001E7AED"/>
    <w:rsid w:val="001F3916"/>
    <w:rsid w:val="001F54C5"/>
    <w:rsid w:val="001F662C"/>
    <w:rsid w:val="001F7074"/>
    <w:rsid w:val="002000E7"/>
    <w:rsid w:val="00200490"/>
    <w:rsid w:val="00201F3A"/>
    <w:rsid w:val="00203F96"/>
    <w:rsid w:val="002069B2"/>
    <w:rsid w:val="00206F26"/>
    <w:rsid w:val="00207FA3"/>
    <w:rsid w:val="00214DA8"/>
    <w:rsid w:val="00215423"/>
    <w:rsid w:val="002158FA"/>
    <w:rsid w:val="00220600"/>
    <w:rsid w:val="002224DB"/>
    <w:rsid w:val="00223FCB"/>
    <w:rsid w:val="002252C3"/>
    <w:rsid w:val="00225C54"/>
    <w:rsid w:val="00227BDE"/>
    <w:rsid w:val="00230765"/>
    <w:rsid w:val="002319E4"/>
    <w:rsid w:val="0023311D"/>
    <w:rsid w:val="00235632"/>
    <w:rsid w:val="00235872"/>
    <w:rsid w:val="00241559"/>
    <w:rsid w:val="002435B3"/>
    <w:rsid w:val="002458EB"/>
    <w:rsid w:val="002500C8"/>
    <w:rsid w:val="002511BF"/>
    <w:rsid w:val="00253012"/>
    <w:rsid w:val="00256492"/>
    <w:rsid w:val="00257543"/>
    <w:rsid w:val="002617E7"/>
    <w:rsid w:val="00264228"/>
    <w:rsid w:val="00264334"/>
    <w:rsid w:val="0026473E"/>
    <w:rsid w:val="00266214"/>
    <w:rsid w:val="00267C83"/>
    <w:rsid w:val="0027144F"/>
    <w:rsid w:val="00271F3A"/>
    <w:rsid w:val="00273278"/>
    <w:rsid w:val="002737F4"/>
    <w:rsid w:val="002802C0"/>
    <w:rsid w:val="002805F5"/>
    <w:rsid w:val="00280751"/>
    <w:rsid w:val="0028280A"/>
    <w:rsid w:val="00286ACD"/>
    <w:rsid w:val="00287838"/>
    <w:rsid w:val="002907B5"/>
    <w:rsid w:val="00291005"/>
    <w:rsid w:val="00292EB7"/>
    <w:rsid w:val="00296227"/>
    <w:rsid w:val="00296F44"/>
    <w:rsid w:val="0029777D"/>
    <w:rsid w:val="002A055E"/>
    <w:rsid w:val="002A15C8"/>
    <w:rsid w:val="002A1D4E"/>
    <w:rsid w:val="002A2869"/>
    <w:rsid w:val="002B24D6"/>
    <w:rsid w:val="002B281E"/>
    <w:rsid w:val="002C41E6"/>
    <w:rsid w:val="002D071A"/>
    <w:rsid w:val="002D34B2"/>
    <w:rsid w:val="002D7637"/>
    <w:rsid w:val="002E0EC7"/>
    <w:rsid w:val="002E17F2"/>
    <w:rsid w:val="002E7CAE"/>
    <w:rsid w:val="002F2771"/>
    <w:rsid w:val="002F37A9"/>
    <w:rsid w:val="00301CE6"/>
    <w:rsid w:val="0030256B"/>
    <w:rsid w:val="0030501F"/>
    <w:rsid w:val="00307220"/>
    <w:rsid w:val="00307BA1"/>
    <w:rsid w:val="00311702"/>
    <w:rsid w:val="00311E82"/>
    <w:rsid w:val="00312441"/>
    <w:rsid w:val="00313FD6"/>
    <w:rsid w:val="003143BD"/>
    <w:rsid w:val="003203ED"/>
    <w:rsid w:val="00322C9F"/>
    <w:rsid w:val="00324D23"/>
    <w:rsid w:val="00326A41"/>
    <w:rsid w:val="003302E7"/>
    <w:rsid w:val="00331751"/>
    <w:rsid w:val="00334579"/>
    <w:rsid w:val="00335858"/>
    <w:rsid w:val="00336BDA"/>
    <w:rsid w:val="00342BD7"/>
    <w:rsid w:val="00343A07"/>
    <w:rsid w:val="00346DB5"/>
    <w:rsid w:val="003477B1"/>
    <w:rsid w:val="00356796"/>
    <w:rsid w:val="00357128"/>
    <w:rsid w:val="00357380"/>
    <w:rsid w:val="003602D9"/>
    <w:rsid w:val="003604CE"/>
    <w:rsid w:val="0036175B"/>
    <w:rsid w:val="00367D84"/>
    <w:rsid w:val="003704D5"/>
    <w:rsid w:val="00370E47"/>
    <w:rsid w:val="003742AC"/>
    <w:rsid w:val="00377CE1"/>
    <w:rsid w:val="00385BF0"/>
    <w:rsid w:val="003939FF"/>
    <w:rsid w:val="003A2223"/>
    <w:rsid w:val="003A2A0F"/>
    <w:rsid w:val="003A45A1"/>
    <w:rsid w:val="003A5B0A"/>
    <w:rsid w:val="003A6A9A"/>
    <w:rsid w:val="003A6BAC"/>
    <w:rsid w:val="003A7EF3"/>
    <w:rsid w:val="003B159C"/>
    <w:rsid w:val="003B369F"/>
    <w:rsid w:val="003B36A3"/>
    <w:rsid w:val="003B460B"/>
    <w:rsid w:val="003B5DD2"/>
    <w:rsid w:val="003B6A12"/>
    <w:rsid w:val="003B7FE5"/>
    <w:rsid w:val="003C0C74"/>
    <w:rsid w:val="003C11C8"/>
    <w:rsid w:val="003C2702"/>
    <w:rsid w:val="003C7806"/>
    <w:rsid w:val="003D109F"/>
    <w:rsid w:val="003D2478"/>
    <w:rsid w:val="003D3C45"/>
    <w:rsid w:val="003D5B1F"/>
    <w:rsid w:val="003D7C85"/>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567"/>
    <w:rsid w:val="00452CAC"/>
    <w:rsid w:val="00457565"/>
    <w:rsid w:val="00457B71"/>
    <w:rsid w:val="004669E2"/>
    <w:rsid w:val="00470C31"/>
    <w:rsid w:val="004734D0"/>
    <w:rsid w:val="0047556B"/>
    <w:rsid w:val="00477768"/>
    <w:rsid w:val="004830D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527A"/>
    <w:rsid w:val="00506557"/>
    <w:rsid w:val="0050677A"/>
    <w:rsid w:val="005108D8"/>
    <w:rsid w:val="005116F9"/>
    <w:rsid w:val="005153A7"/>
    <w:rsid w:val="005161A5"/>
    <w:rsid w:val="005219CF"/>
    <w:rsid w:val="00534B59"/>
    <w:rsid w:val="00536759"/>
    <w:rsid w:val="00537C62"/>
    <w:rsid w:val="00543120"/>
    <w:rsid w:val="00546970"/>
    <w:rsid w:val="00554E19"/>
    <w:rsid w:val="0056121F"/>
    <w:rsid w:val="00572505"/>
    <w:rsid w:val="00572843"/>
    <w:rsid w:val="00577982"/>
    <w:rsid w:val="00582809"/>
    <w:rsid w:val="00584FFC"/>
    <w:rsid w:val="0058798C"/>
    <w:rsid w:val="005900FA"/>
    <w:rsid w:val="005910C6"/>
    <w:rsid w:val="005935A4"/>
    <w:rsid w:val="005948C2"/>
    <w:rsid w:val="00595DCA"/>
    <w:rsid w:val="0059779B"/>
    <w:rsid w:val="005A209A"/>
    <w:rsid w:val="005A662D"/>
    <w:rsid w:val="005B35D7"/>
    <w:rsid w:val="005B392A"/>
    <w:rsid w:val="005B3AA3"/>
    <w:rsid w:val="005B591A"/>
    <w:rsid w:val="005B6F83"/>
    <w:rsid w:val="005C74FB"/>
    <w:rsid w:val="005D1602"/>
    <w:rsid w:val="005D4729"/>
    <w:rsid w:val="005E385F"/>
    <w:rsid w:val="005E5B81"/>
    <w:rsid w:val="005F2CB1"/>
    <w:rsid w:val="005F3025"/>
    <w:rsid w:val="005F618C"/>
    <w:rsid w:val="005F70BD"/>
    <w:rsid w:val="0060283C"/>
    <w:rsid w:val="00604F14"/>
    <w:rsid w:val="00611B83"/>
    <w:rsid w:val="00613257"/>
    <w:rsid w:val="00616C3D"/>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155"/>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236"/>
    <w:rsid w:val="00696949"/>
    <w:rsid w:val="00697052"/>
    <w:rsid w:val="006A46FB"/>
    <w:rsid w:val="006A5E28"/>
    <w:rsid w:val="006A697B"/>
    <w:rsid w:val="006A7AFF"/>
    <w:rsid w:val="006B1816"/>
    <w:rsid w:val="006B2099"/>
    <w:rsid w:val="006B50CF"/>
    <w:rsid w:val="006C03B8"/>
    <w:rsid w:val="006C2BE3"/>
    <w:rsid w:val="006C5EC9"/>
    <w:rsid w:val="006C6059"/>
    <w:rsid w:val="006C6F50"/>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BEE"/>
    <w:rsid w:val="007348B1"/>
    <w:rsid w:val="007362A6"/>
    <w:rsid w:val="00736D7D"/>
    <w:rsid w:val="00740E58"/>
    <w:rsid w:val="007445A0"/>
    <w:rsid w:val="0074524B"/>
    <w:rsid w:val="00747D8B"/>
    <w:rsid w:val="00751228"/>
    <w:rsid w:val="007571E1"/>
    <w:rsid w:val="007604B2"/>
    <w:rsid w:val="00765281"/>
    <w:rsid w:val="00766BAD"/>
    <w:rsid w:val="0077004F"/>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D4E"/>
    <w:rsid w:val="007D5901"/>
    <w:rsid w:val="007D7526"/>
    <w:rsid w:val="007E4610"/>
    <w:rsid w:val="007E4715"/>
    <w:rsid w:val="007E505B"/>
    <w:rsid w:val="007E7091"/>
    <w:rsid w:val="007F3672"/>
    <w:rsid w:val="007F790B"/>
    <w:rsid w:val="008020FB"/>
    <w:rsid w:val="0080243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07"/>
    <w:rsid w:val="008B592A"/>
    <w:rsid w:val="008B7B5C"/>
    <w:rsid w:val="008C0C99"/>
    <w:rsid w:val="008C2017"/>
    <w:rsid w:val="008C2CC0"/>
    <w:rsid w:val="008C4958"/>
    <w:rsid w:val="008C4BAA"/>
    <w:rsid w:val="008C6AE8"/>
    <w:rsid w:val="008C7573"/>
    <w:rsid w:val="008D34F1"/>
    <w:rsid w:val="008D39D8"/>
    <w:rsid w:val="008D6D1A"/>
    <w:rsid w:val="008E065E"/>
    <w:rsid w:val="008E0927"/>
    <w:rsid w:val="008E1909"/>
    <w:rsid w:val="008E6510"/>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2D9E"/>
    <w:rsid w:val="009534D3"/>
    <w:rsid w:val="00953920"/>
    <w:rsid w:val="00953D47"/>
    <w:rsid w:val="0095681E"/>
    <w:rsid w:val="009572D4"/>
    <w:rsid w:val="00961921"/>
    <w:rsid w:val="0096430A"/>
    <w:rsid w:val="0096554B"/>
    <w:rsid w:val="0096584A"/>
    <w:rsid w:val="00971F08"/>
    <w:rsid w:val="0097603D"/>
    <w:rsid w:val="00976866"/>
    <w:rsid w:val="00976949"/>
    <w:rsid w:val="00980477"/>
    <w:rsid w:val="00981895"/>
    <w:rsid w:val="00985253"/>
    <w:rsid w:val="009853B3"/>
    <w:rsid w:val="00990630"/>
    <w:rsid w:val="00991761"/>
    <w:rsid w:val="00994DCA"/>
    <w:rsid w:val="009960EC"/>
    <w:rsid w:val="009970DD"/>
    <w:rsid w:val="009A0FBA"/>
    <w:rsid w:val="009A1601"/>
    <w:rsid w:val="009A462D"/>
    <w:rsid w:val="009A5CBA"/>
    <w:rsid w:val="009B0290"/>
    <w:rsid w:val="009B07FE"/>
    <w:rsid w:val="009B1F30"/>
    <w:rsid w:val="009B342E"/>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06AF5"/>
    <w:rsid w:val="00A13E54"/>
    <w:rsid w:val="00A17F63"/>
    <w:rsid w:val="00A2052C"/>
    <w:rsid w:val="00A2193B"/>
    <w:rsid w:val="00A2351A"/>
    <w:rsid w:val="00A264A9"/>
    <w:rsid w:val="00A26D9B"/>
    <w:rsid w:val="00A27785"/>
    <w:rsid w:val="00A30187"/>
    <w:rsid w:val="00A3448A"/>
    <w:rsid w:val="00A36297"/>
    <w:rsid w:val="00A41E2B"/>
    <w:rsid w:val="00A45B74"/>
    <w:rsid w:val="00A51D68"/>
    <w:rsid w:val="00A52E1D"/>
    <w:rsid w:val="00A61499"/>
    <w:rsid w:val="00A62A77"/>
    <w:rsid w:val="00A63483"/>
    <w:rsid w:val="00A657D7"/>
    <w:rsid w:val="00A660AC"/>
    <w:rsid w:val="00A66F55"/>
    <w:rsid w:val="00A67E6C"/>
    <w:rsid w:val="00A71B99"/>
    <w:rsid w:val="00A739D0"/>
    <w:rsid w:val="00A761D4"/>
    <w:rsid w:val="00A779C1"/>
    <w:rsid w:val="00A77EC4"/>
    <w:rsid w:val="00A84A3A"/>
    <w:rsid w:val="00A92879"/>
    <w:rsid w:val="00A9442A"/>
    <w:rsid w:val="00A96908"/>
    <w:rsid w:val="00AA016F"/>
    <w:rsid w:val="00AA1ED6"/>
    <w:rsid w:val="00AA243A"/>
    <w:rsid w:val="00AA51D6"/>
    <w:rsid w:val="00AA67A9"/>
    <w:rsid w:val="00AB0BC8"/>
    <w:rsid w:val="00AB11CA"/>
    <w:rsid w:val="00AB14D9"/>
    <w:rsid w:val="00AB4AB8"/>
    <w:rsid w:val="00AB655E"/>
    <w:rsid w:val="00AC007F"/>
    <w:rsid w:val="00AC2ECD"/>
    <w:rsid w:val="00AC3119"/>
    <w:rsid w:val="00AC49FB"/>
    <w:rsid w:val="00AC5A10"/>
    <w:rsid w:val="00AD0AA3"/>
    <w:rsid w:val="00AD3F94"/>
    <w:rsid w:val="00AD4A5A"/>
    <w:rsid w:val="00AD5480"/>
    <w:rsid w:val="00AE0F8A"/>
    <w:rsid w:val="00AE27AC"/>
    <w:rsid w:val="00AE3743"/>
    <w:rsid w:val="00AE40E0"/>
    <w:rsid w:val="00AE4DBA"/>
    <w:rsid w:val="00AE4F07"/>
    <w:rsid w:val="00AF1C5D"/>
    <w:rsid w:val="00AF42D7"/>
    <w:rsid w:val="00AF578D"/>
    <w:rsid w:val="00AF68C8"/>
    <w:rsid w:val="00B006FE"/>
    <w:rsid w:val="00B007CB"/>
    <w:rsid w:val="00B02AA9"/>
    <w:rsid w:val="00B02FA3"/>
    <w:rsid w:val="00B05084"/>
    <w:rsid w:val="00B0566F"/>
    <w:rsid w:val="00B157F9"/>
    <w:rsid w:val="00B20256"/>
    <w:rsid w:val="00B20D09"/>
    <w:rsid w:val="00B2763F"/>
    <w:rsid w:val="00B27AAC"/>
    <w:rsid w:val="00B30929"/>
    <w:rsid w:val="00B372AA"/>
    <w:rsid w:val="00B40445"/>
    <w:rsid w:val="00B41888"/>
    <w:rsid w:val="00B4311D"/>
    <w:rsid w:val="00B45A52"/>
    <w:rsid w:val="00B46175"/>
    <w:rsid w:val="00B6137A"/>
    <w:rsid w:val="00B6188F"/>
    <w:rsid w:val="00B63104"/>
    <w:rsid w:val="00B63E66"/>
    <w:rsid w:val="00B664C7"/>
    <w:rsid w:val="00B739F6"/>
    <w:rsid w:val="00B75D4A"/>
    <w:rsid w:val="00B803E0"/>
    <w:rsid w:val="00B81A6C"/>
    <w:rsid w:val="00B84605"/>
    <w:rsid w:val="00B85DE5"/>
    <w:rsid w:val="00B874D1"/>
    <w:rsid w:val="00B90F73"/>
    <w:rsid w:val="00B93B59"/>
    <w:rsid w:val="00B9406A"/>
    <w:rsid w:val="00BA2280"/>
    <w:rsid w:val="00BA2A08"/>
    <w:rsid w:val="00BA56D2"/>
    <w:rsid w:val="00BA76E0"/>
    <w:rsid w:val="00BB17F7"/>
    <w:rsid w:val="00BB2A25"/>
    <w:rsid w:val="00BB2F7F"/>
    <w:rsid w:val="00BB3DD5"/>
    <w:rsid w:val="00BB51E9"/>
    <w:rsid w:val="00BC0FDC"/>
    <w:rsid w:val="00BC3053"/>
    <w:rsid w:val="00BC4D2E"/>
    <w:rsid w:val="00BD48AC"/>
    <w:rsid w:val="00BD5F1A"/>
    <w:rsid w:val="00BE1234"/>
    <w:rsid w:val="00BE2FA6"/>
    <w:rsid w:val="00BE333F"/>
    <w:rsid w:val="00BE7406"/>
    <w:rsid w:val="00BE7603"/>
    <w:rsid w:val="00BF3279"/>
    <w:rsid w:val="00BF74C7"/>
    <w:rsid w:val="00C01336"/>
    <w:rsid w:val="00C015F1"/>
    <w:rsid w:val="00C01F33"/>
    <w:rsid w:val="00C02CC6"/>
    <w:rsid w:val="00C040F7"/>
    <w:rsid w:val="00C041B0"/>
    <w:rsid w:val="00C044AB"/>
    <w:rsid w:val="00C05706"/>
    <w:rsid w:val="00C07377"/>
    <w:rsid w:val="00C10478"/>
    <w:rsid w:val="00C12107"/>
    <w:rsid w:val="00C13B6B"/>
    <w:rsid w:val="00C14D4B"/>
    <w:rsid w:val="00C154BB"/>
    <w:rsid w:val="00C24345"/>
    <w:rsid w:val="00C24999"/>
    <w:rsid w:val="00C279B5"/>
    <w:rsid w:val="00C27C45"/>
    <w:rsid w:val="00C3719D"/>
    <w:rsid w:val="00C37FA5"/>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3C71"/>
    <w:rsid w:val="00C944AB"/>
    <w:rsid w:val="00C95B40"/>
    <w:rsid w:val="00C96945"/>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3EA0"/>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02F3"/>
    <w:rsid w:val="00D9196D"/>
    <w:rsid w:val="00D92982"/>
    <w:rsid w:val="00DA305E"/>
    <w:rsid w:val="00DA5417"/>
    <w:rsid w:val="00DA56E8"/>
    <w:rsid w:val="00DB0A9F"/>
    <w:rsid w:val="00DB377D"/>
    <w:rsid w:val="00DC2D36"/>
    <w:rsid w:val="00DC4BCE"/>
    <w:rsid w:val="00DC53EF"/>
    <w:rsid w:val="00DD2599"/>
    <w:rsid w:val="00DE16A2"/>
    <w:rsid w:val="00DE5608"/>
    <w:rsid w:val="00DE58D0"/>
    <w:rsid w:val="00DE654F"/>
    <w:rsid w:val="00DF0B6E"/>
    <w:rsid w:val="00DF15E0"/>
    <w:rsid w:val="00DF37A0"/>
    <w:rsid w:val="00E01BD1"/>
    <w:rsid w:val="00E110E7"/>
    <w:rsid w:val="00E11B20"/>
    <w:rsid w:val="00E14096"/>
    <w:rsid w:val="00E17FA2"/>
    <w:rsid w:val="00E202A1"/>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5C0"/>
    <w:rsid w:val="00E53B75"/>
    <w:rsid w:val="00E53CD5"/>
    <w:rsid w:val="00E54E3B"/>
    <w:rsid w:val="00E57565"/>
    <w:rsid w:val="00E57B59"/>
    <w:rsid w:val="00E63838"/>
    <w:rsid w:val="00E64434"/>
    <w:rsid w:val="00E67C51"/>
    <w:rsid w:val="00E72EFC"/>
    <w:rsid w:val="00E758EC"/>
    <w:rsid w:val="00E8234C"/>
    <w:rsid w:val="00E83AA9"/>
    <w:rsid w:val="00E85928"/>
    <w:rsid w:val="00E87822"/>
    <w:rsid w:val="00E90395"/>
    <w:rsid w:val="00E90E49"/>
    <w:rsid w:val="00E917F9"/>
    <w:rsid w:val="00E91F89"/>
    <w:rsid w:val="00E9291C"/>
    <w:rsid w:val="00E93FFE"/>
    <w:rsid w:val="00E94F8A"/>
    <w:rsid w:val="00EA0B99"/>
    <w:rsid w:val="00EA7A41"/>
    <w:rsid w:val="00EB077B"/>
    <w:rsid w:val="00EB4EA2"/>
    <w:rsid w:val="00EC27C6"/>
    <w:rsid w:val="00EC4207"/>
    <w:rsid w:val="00EC5653"/>
    <w:rsid w:val="00EC71CE"/>
    <w:rsid w:val="00ED1006"/>
    <w:rsid w:val="00EE6BAE"/>
    <w:rsid w:val="00EF18FE"/>
    <w:rsid w:val="00EF29EF"/>
    <w:rsid w:val="00EF5787"/>
    <w:rsid w:val="00EF60D0"/>
    <w:rsid w:val="00F0528D"/>
    <w:rsid w:val="00F06C67"/>
    <w:rsid w:val="00F06DFD"/>
    <w:rsid w:val="00F071D1"/>
    <w:rsid w:val="00F07533"/>
    <w:rsid w:val="00F10629"/>
    <w:rsid w:val="00F108F3"/>
    <w:rsid w:val="00F15FA5"/>
    <w:rsid w:val="00F209B7"/>
    <w:rsid w:val="00F2376F"/>
    <w:rsid w:val="00F243D8"/>
    <w:rsid w:val="00F30828"/>
    <w:rsid w:val="00F313D6"/>
    <w:rsid w:val="00F34C6C"/>
    <w:rsid w:val="00F40F0C"/>
    <w:rsid w:val="00F44D22"/>
    <w:rsid w:val="00F45FBA"/>
    <w:rsid w:val="00F4766C"/>
    <w:rsid w:val="00F47991"/>
    <w:rsid w:val="00F507D1"/>
    <w:rsid w:val="00F519CE"/>
    <w:rsid w:val="00F51ADA"/>
    <w:rsid w:val="00F54C8E"/>
    <w:rsid w:val="00F607C5"/>
    <w:rsid w:val="00F60DEA"/>
    <w:rsid w:val="00F6302A"/>
    <w:rsid w:val="00F64C2B"/>
    <w:rsid w:val="00F651BE"/>
    <w:rsid w:val="00F67F53"/>
    <w:rsid w:val="00F703BE"/>
    <w:rsid w:val="00F71115"/>
    <w:rsid w:val="00F71F69"/>
    <w:rsid w:val="00F72B72"/>
    <w:rsid w:val="00F74BB9"/>
    <w:rsid w:val="00F75582"/>
    <w:rsid w:val="00F76EFA"/>
    <w:rsid w:val="00F804BE"/>
    <w:rsid w:val="00F817CE"/>
    <w:rsid w:val="00F8360B"/>
    <w:rsid w:val="00F8456C"/>
    <w:rsid w:val="00F859D8"/>
    <w:rsid w:val="00F868F5"/>
    <w:rsid w:val="00F901F4"/>
    <w:rsid w:val="00F9056A"/>
    <w:rsid w:val="00F90F8D"/>
    <w:rsid w:val="00F92782"/>
    <w:rsid w:val="00F93AA9"/>
    <w:rsid w:val="00F96985"/>
    <w:rsid w:val="00F96E7D"/>
    <w:rsid w:val="00F97838"/>
    <w:rsid w:val="00FA2BB3"/>
    <w:rsid w:val="00FB3436"/>
    <w:rsid w:val="00FB4C80"/>
    <w:rsid w:val="00FB6A6A"/>
    <w:rsid w:val="00FC7429"/>
    <w:rsid w:val="00FD07F6"/>
    <w:rsid w:val="00FD1EC8"/>
    <w:rsid w:val="00FD47ED"/>
    <w:rsid w:val="00FD74DB"/>
    <w:rsid w:val="00FD7660"/>
    <w:rsid w:val="00FE0655"/>
    <w:rsid w:val="00FE2365"/>
    <w:rsid w:val="00FE4C7B"/>
    <w:rsid w:val="00FE52A5"/>
    <w:rsid w:val="00FE7336"/>
    <w:rsid w:val="00FE787C"/>
    <w:rsid w:val="00FF45A5"/>
    <w:rsid w:val="00FF5C91"/>
    <w:rsid w:val="00FF7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D97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01BD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01B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01BD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01BD1"/>
    <w:pPr>
      <w:numPr>
        <w:ilvl w:val="2"/>
      </w:numPr>
      <w:spacing w:before="120"/>
      <w:outlineLvl w:val="2"/>
    </w:pPr>
    <w:rPr>
      <w:sz w:val="28"/>
      <w:szCs w:val="28"/>
    </w:rPr>
  </w:style>
  <w:style w:type="paragraph" w:styleId="Heading4">
    <w:name w:val="heading 4"/>
    <w:basedOn w:val="Heading3"/>
    <w:next w:val="Normal"/>
    <w:qFormat/>
    <w:rsid w:val="00E01BD1"/>
    <w:pPr>
      <w:numPr>
        <w:ilvl w:val="3"/>
      </w:numPr>
      <w:outlineLvl w:val="3"/>
    </w:pPr>
    <w:rPr>
      <w:sz w:val="24"/>
      <w:szCs w:val="24"/>
    </w:rPr>
  </w:style>
  <w:style w:type="paragraph" w:styleId="Heading5">
    <w:name w:val="heading 5"/>
    <w:basedOn w:val="Heading4"/>
    <w:next w:val="Normal"/>
    <w:qFormat/>
    <w:rsid w:val="00E01BD1"/>
    <w:pPr>
      <w:numPr>
        <w:ilvl w:val="4"/>
      </w:numPr>
      <w:outlineLvl w:val="4"/>
    </w:pPr>
    <w:rPr>
      <w:sz w:val="22"/>
      <w:szCs w:val="22"/>
    </w:rPr>
  </w:style>
  <w:style w:type="paragraph" w:styleId="Heading6">
    <w:name w:val="heading 6"/>
    <w:basedOn w:val="Normal"/>
    <w:next w:val="Normal"/>
    <w:qFormat/>
    <w:rsid w:val="00E01BD1"/>
    <w:pPr>
      <w:keepNext/>
      <w:keepLines/>
      <w:numPr>
        <w:ilvl w:val="5"/>
        <w:numId w:val="1"/>
      </w:numPr>
      <w:spacing w:before="120"/>
      <w:outlineLvl w:val="5"/>
    </w:pPr>
    <w:rPr>
      <w:rFonts w:cs="Arial"/>
    </w:rPr>
  </w:style>
  <w:style w:type="paragraph" w:styleId="Heading7">
    <w:name w:val="heading 7"/>
    <w:basedOn w:val="Normal"/>
    <w:next w:val="Normal"/>
    <w:qFormat/>
    <w:rsid w:val="00E01BD1"/>
    <w:pPr>
      <w:keepNext/>
      <w:keepLines/>
      <w:numPr>
        <w:ilvl w:val="6"/>
        <w:numId w:val="1"/>
      </w:numPr>
      <w:spacing w:before="120"/>
      <w:outlineLvl w:val="6"/>
    </w:pPr>
    <w:rPr>
      <w:rFonts w:cs="Arial"/>
    </w:rPr>
  </w:style>
  <w:style w:type="paragraph" w:styleId="Heading8">
    <w:name w:val="heading 8"/>
    <w:basedOn w:val="Heading7"/>
    <w:next w:val="Normal"/>
    <w:qFormat/>
    <w:rsid w:val="00E01BD1"/>
    <w:pPr>
      <w:numPr>
        <w:ilvl w:val="7"/>
      </w:numPr>
      <w:outlineLvl w:val="7"/>
    </w:pPr>
  </w:style>
  <w:style w:type="paragraph" w:styleId="Heading9">
    <w:name w:val="heading 9"/>
    <w:basedOn w:val="Heading8"/>
    <w:next w:val="Normal"/>
    <w:qFormat/>
    <w:rsid w:val="00E01BD1"/>
    <w:pPr>
      <w:numPr>
        <w:ilvl w:val="8"/>
      </w:numPr>
      <w:outlineLvl w:val="8"/>
    </w:pPr>
  </w:style>
  <w:style w:type="character" w:default="1" w:styleId="DefaultParagraphFont">
    <w:name w:val="Default Paragraph Font"/>
    <w:uiPriority w:val="1"/>
    <w:semiHidden/>
    <w:unhideWhenUsed/>
    <w:rsid w:val="00E01B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1BD1"/>
  </w:style>
  <w:style w:type="paragraph" w:styleId="TOC8">
    <w:name w:val="toc 8"/>
    <w:basedOn w:val="TOC1"/>
    <w:semiHidden/>
    <w:rsid w:val="00E01BD1"/>
    <w:pPr>
      <w:spacing w:before="180"/>
      <w:ind w:left="2693" w:hanging="2693"/>
    </w:pPr>
    <w:rPr>
      <w:b w:val="0"/>
      <w:bCs/>
    </w:rPr>
  </w:style>
  <w:style w:type="paragraph" w:styleId="TOC1">
    <w:name w:val="toc 1"/>
    <w:aliases w:val="Observation TOC2"/>
    <w:uiPriority w:val="39"/>
    <w:rsid w:val="00E01BD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01BD1"/>
    <w:pPr>
      <w:keepNext/>
      <w:keepLines/>
      <w:spacing w:before="180"/>
      <w:jc w:val="center"/>
    </w:pPr>
  </w:style>
  <w:style w:type="paragraph" w:styleId="Caption">
    <w:name w:val="caption"/>
    <w:basedOn w:val="Normal"/>
    <w:next w:val="Normal"/>
    <w:qFormat/>
    <w:rsid w:val="00E01BD1"/>
    <w:pPr>
      <w:spacing w:after="240"/>
      <w:jc w:val="center"/>
    </w:pPr>
    <w:rPr>
      <w:b/>
      <w:bCs/>
    </w:rPr>
  </w:style>
  <w:style w:type="paragraph" w:styleId="TOC5">
    <w:name w:val="toc 5"/>
    <w:aliases w:val="Observation TOC"/>
    <w:basedOn w:val="TOC4"/>
    <w:semiHidden/>
    <w:rsid w:val="00E01BD1"/>
    <w:pPr>
      <w:tabs>
        <w:tab w:val="right" w:pos="1701"/>
      </w:tabs>
      <w:ind w:left="1701" w:hanging="1701"/>
    </w:pPr>
  </w:style>
  <w:style w:type="paragraph" w:styleId="TOC4">
    <w:name w:val="toc 4"/>
    <w:basedOn w:val="TOC3"/>
    <w:semiHidden/>
    <w:rsid w:val="00E01BD1"/>
    <w:pPr>
      <w:ind w:left="1418" w:hanging="1418"/>
    </w:pPr>
  </w:style>
  <w:style w:type="paragraph" w:styleId="TOC3">
    <w:name w:val="toc 3"/>
    <w:basedOn w:val="TOC2"/>
    <w:semiHidden/>
    <w:rsid w:val="00E01BD1"/>
    <w:pPr>
      <w:ind w:left="1134" w:hanging="1134"/>
    </w:pPr>
  </w:style>
  <w:style w:type="paragraph" w:styleId="TOC2">
    <w:name w:val="toc 2"/>
    <w:basedOn w:val="TOC1"/>
    <w:semiHidden/>
    <w:rsid w:val="00E01BD1"/>
    <w:pPr>
      <w:keepNext w:val="0"/>
      <w:spacing w:before="0"/>
      <w:ind w:left="851" w:hanging="851"/>
    </w:pPr>
    <w:rPr>
      <w:szCs w:val="20"/>
    </w:rPr>
  </w:style>
  <w:style w:type="paragraph" w:styleId="Index2">
    <w:name w:val="index 2"/>
    <w:basedOn w:val="Index1"/>
    <w:semiHidden/>
    <w:rsid w:val="00E01BD1"/>
    <w:pPr>
      <w:ind w:left="284"/>
    </w:pPr>
  </w:style>
  <w:style w:type="paragraph" w:styleId="Index1">
    <w:name w:val="index 1"/>
    <w:basedOn w:val="Normal"/>
    <w:semiHidden/>
    <w:rsid w:val="00E01BD1"/>
    <w:pPr>
      <w:keepLines/>
      <w:spacing w:after="0"/>
    </w:pPr>
  </w:style>
  <w:style w:type="paragraph" w:styleId="DocumentMap">
    <w:name w:val="Document Map"/>
    <w:basedOn w:val="Normal"/>
    <w:semiHidden/>
    <w:rsid w:val="00E01BD1"/>
    <w:pPr>
      <w:shd w:val="clear" w:color="auto" w:fill="000080"/>
    </w:pPr>
    <w:rPr>
      <w:rFonts w:ascii="Tahoma" w:hAnsi="Tahoma" w:cs="Tahoma"/>
    </w:rPr>
  </w:style>
  <w:style w:type="paragraph" w:styleId="ListNumber2">
    <w:name w:val="List Number 2"/>
    <w:basedOn w:val="ListNumber"/>
    <w:rsid w:val="00E01BD1"/>
    <w:pPr>
      <w:ind w:left="851"/>
    </w:pPr>
  </w:style>
  <w:style w:type="paragraph" w:styleId="ListNumber">
    <w:name w:val="List Number"/>
    <w:basedOn w:val="List"/>
    <w:rsid w:val="00E01BD1"/>
  </w:style>
  <w:style w:type="paragraph" w:styleId="List">
    <w:name w:val="List"/>
    <w:basedOn w:val="Normal"/>
    <w:rsid w:val="00E01BD1"/>
    <w:pPr>
      <w:ind w:left="568" w:hanging="284"/>
    </w:pPr>
  </w:style>
  <w:style w:type="paragraph" w:styleId="Header">
    <w:name w:val="header"/>
    <w:rsid w:val="00E01BD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01BD1"/>
    <w:rPr>
      <w:b/>
      <w:bCs/>
      <w:position w:val="6"/>
      <w:sz w:val="16"/>
      <w:szCs w:val="16"/>
    </w:rPr>
  </w:style>
  <w:style w:type="paragraph" w:styleId="FootnoteText">
    <w:name w:val="footnote text"/>
    <w:basedOn w:val="Normal"/>
    <w:semiHidden/>
    <w:rsid w:val="00E01BD1"/>
    <w:pPr>
      <w:keepLines/>
      <w:spacing w:after="0"/>
      <w:ind w:left="454" w:hanging="454"/>
    </w:pPr>
    <w:rPr>
      <w:sz w:val="16"/>
      <w:szCs w:val="16"/>
    </w:rPr>
  </w:style>
  <w:style w:type="paragraph" w:customStyle="1" w:styleId="3GPPHeader">
    <w:name w:val="3GPP_Header"/>
    <w:basedOn w:val="Normal"/>
    <w:rsid w:val="00E01BD1"/>
    <w:pPr>
      <w:tabs>
        <w:tab w:val="left" w:pos="1701"/>
        <w:tab w:val="right" w:pos="9639"/>
      </w:tabs>
      <w:spacing w:after="240"/>
    </w:pPr>
    <w:rPr>
      <w:b/>
      <w:sz w:val="24"/>
    </w:rPr>
  </w:style>
  <w:style w:type="paragraph" w:styleId="TOC9">
    <w:name w:val="toc 9"/>
    <w:basedOn w:val="TOC8"/>
    <w:semiHidden/>
    <w:rsid w:val="00E01BD1"/>
    <w:pPr>
      <w:ind w:left="1418" w:hanging="1418"/>
    </w:pPr>
  </w:style>
  <w:style w:type="paragraph" w:styleId="TOC6">
    <w:name w:val="toc 6"/>
    <w:basedOn w:val="TOC5"/>
    <w:next w:val="Normal"/>
    <w:semiHidden/>
    <w:rsid w:val="00E01BD1"/>
    <w:pPr>
      <w:ind w:left="1985" w:hanging="1985"/>
    </w:pPr>
  </w:style>
  <w:style w:type="paragraph" w:styleId="TOC7">
    <w:name w:val="toc 7"/>
    <w:basedOn w:val="TOC6"/>
    <w:next w:val="Normal"/>
    <w:semiHidden/>
    <w:rsid w:val="00E01BD1"/>
    <w:pPr>
      <w:ind w:left="2268" w:hanging="2268"/>
    </w:pPr>
  </w:style>
  <w:style w:type="paragraph" w:styleId="ListBullet2">
    <w:name w:val="List Bullet 2"/>
    <w:basedOn w:val="ListBullet"/>
    <w:rsid w:val="00E01BD1"/>
    <w:pPr>
      <w:numPr>
        <w:numId w:val="6"/>
      </w:numPr>
    </w:pPr>
  </w:style>
  <w:style w:type="paragraph" w:styleId="ListBullet">
    <w:name w:val="List Bullet"/>
    <w:basedOn w:val="BodyText"/>
    <w:rsid w:val="00E01BD1"/>
    <w:pPr>
      <w:numPr>
        <w:numId w:val="5"/>
      </w:numPr>
    </w:pPr>
  </w:style>
  <w:style w:type="paragraph" w:styleId="ListBullet3">
    <w:name w:val="List Bullet 3"/>
    <w:basedOn w:val="ListBullet2"/>
    <w:rsid w:val="00E01BD1"/>
    <w:pPr>
      <w:numPr>
        <w:numId w:val="7"/>
      </w:numPr>
    </w:pPr>
  </w:style>
  <w:style w:type="paragraph" w:customStyle="1" w:styleId="EQ">
    <w:name w:val="EQ"/>
    <w:basedOn w:val="Normal"/>
    <w:next w:val="Normal"/>
    <w:rsid w:val="00E01BD1"/>
    <w:pPr>
      <w:keepLines/>
      <w:tabs>
        <w:tab w:val="center" w:pos="4536"/>
        <w:tab w:val="right" w:pos="9072"/>
      </w:tabs>
      <w:spacing w:after="180"/>
      <w:jc w:val="left"/>
    </w:pPr>
    <w:rPr>
      <w:noProof/>
      <w:lang w:eastAsia="en-US"/>
    </w:rPr>
  </w:style>
  <w:style w:type="paragraph" w:styleId="List2">
    <w:name w:val="List 2"/>
    <w:basedOn w:val="List"/>
    <w:rsid w:val="00E01BD1"/>
    <w:pPr>
      <w:ind w:left="851"/>
    </w:pPr>
  </w:style>
  <w:style w:type="paragraph" w:styleId="List3">
    <w:name w:val="List 3"/>
    <w:basedOn w:val="List2"/>
    <w:rsid w:val="00E01BD1"/>
    <w:pPr>
      <w:ind w:left="1135"/>
    </w:pPr>
  </w:style>
  <w:style w:type="paragraph" w:styleId="List4">
    <w:name w:val="List 4"/>
    <w:basedOn w:val="List3"/>
    <w:rsid w:val="00E01BD1"/>
    <w:pPr>
      <w:ind w:left="1418"/>
    </w:pPr>
  </w:style>
  <w:style w:type="paragraph" w:styleId="List5">
    <w:name w:val="List 5"/>
    <w:basedOn w:val="List4"/>
    <w:rsid w:val="00E01BD1"/>
    <w:pPr>
      <w:ind w:left="1702"/>
    </w:pPr>
  </w:style>
  <w:style w:type="paragraph" w:customStyle="1" w:styleId="EditorsNote">
    <w:name w:val="Editor's Note"/>
    <w:basedOn w:val="Normal"/>
    <w:rsid w:val="00E01BD1"/>
    <w:pPr>
      <w:keepLines/>
      <w:spacing w:after="180"/>
      <w:ind w:left="1135" w:hanging="851"/>
      <w:jc w:val="left"/>
    </w:pPr>
    <w:rPr>
      <w:color w:val="FF0000"/>
      <w:lang w:eastAsia="en-US"/>
    </w:rPr>
  </w:style>
  <w:style w:type="paragraph" w:styleId="ListBullet4">
    <w:name w:val="List Bullet 4"/>
    <w:basedOn w:val="ListBullet3"/>
    <w:rsid w:val="00E01BD1"/>
    <w:pPr>
      <w:numPr>
        <w:numId w:val="8"/>
      </w:numPr>
    </w:pPr>
  </w:style>
  <w:style w:type="paragraph" w:styleId="ListBullet5">
    <w:name w:val="List Bullet 5"/>
    <w:basedOn w:val="ListBullet4"/>
    <w:rsid w:val="00E01BD1"/>
    <w:pPr>
      <w:numPr>
        <w:numId w:val="4"/>
      </w:numPr>
    </w:pPr>
  </w:style>
  <w:style w:type="paragraph" w:styleId="Footer">
    <w:name w:val="footer"/>
    <w:basedOn w:val="Header"/>
    <w:semiHidden/>
    <w:rsid w:val="00E01BD1"/>
    <w:pPr>
      <w:jc w:val="center"/>
    </w:pPr>
    <w:rPr>
      <w:i/>
      <w:iCs/>
    </w:rPr>
  </w:style>
  <w:style w:type="paragraph" w:customStyle="1" w:styleId="Reference">
    <w:name w:val="Reference"/>
    <w:basedOn w:val="Normal"/>
    <w:rsid w:val="00E01BD1"/>
    <w:pPr>
      <w:numPr>
        <w:numId w:val="2"/>
      </w:numPr>
    </w:pPr>
  </w:style>
  <w:style w:type="paragraph" w:styleId="BalloonText">
    <w:name w:val="Balloon Text"/>
    <w:basedOn w:val="Normal"/>
    <w:semiHidden/>
    <w:rsid w:val="00E01BD1"/>
    <w:rPr>
      <w:rFonts w:ascii="Tahoma" w:hAnsi="Tahoma" w:cs="Tahoma"/>
      <w:sz w:val="16"/>
      <w:szCs w:val="16"/>
    </w:rPr>
  </w:style>
  <w:style w:type="character" w:styleId="PageNumber">
    <w:name w:val="page number"/>
    <w:basedOn w:val="DefaultParagraphFont"/>
    <w:semiHidden/>
    <w:rsid w:val="00E01BD1"/>
  </w:style>
  <w:style w:type="paragraph" w:styleId="BodyText">
    <w:name w:val="Body Text"/>
    <w:basedOn w:val="Normal"/>
    <w:link w:val="BodyTextChar"/>
    <w:rsid w:val="00E01BD1"/>
  </w:style>
  <w:style w:type="character" w:styleId="Hyperlink">
    <w:name w:val="Hyperlink"/>
    <w:uiPriority w:val="99"/>
    <w:rsid w:val="00E01BD1"/>
    <w:rPr>
      <w:color w:val="0000FF"/>
      <w:u w:val="single"/>
      <w:lang w:val="en-GB"/>
    </w:rPr>
  </w:style>
  <w:style w:type="character" w:styleId="FollowedHyperlink">
    <w:name w:val="FollowedHyperlink"/>
    <w:semiHidden/>
    <w:rsid w:val="00E01BD1"/>
    <w:rPr>
      <w:color w:val="FF0000"/>
      <w:u w:val="single"/>
    </w:rPr>
  </w:style>
  <w:style w:type="character" w:styleId="CommentReference">
    <w:name w:val="annotation reference"/>
    <w:semiHidden/>
    <w:rsid w:val="00E01BD1"/>
    <w:rPr>
      <w:sz w:val="16"/>
      <w:szCs w:val="16"/>
    </w:rPr>
  </w:style>
  <w:style w:type="paragraph" w:styleId="CommentText">
    <w:name w:val="annotation text"/>
    <w:basedOn w:val="Normal"/>
    <w:semiHidden/>
    <w:rsid w:val="00E01BD1"/>
  </w:style>
  <w:style w:type="paragraph" w:styleId="CommentSubject">
    <w:name w:val="annotation subject"/>
    <w:basedOn w:val="CommentText"/>
    <w:next w:val="CommentText"/>
    <w:semiHidden/>
    <w:rsid w:val="00E01BD1"/>
    <w:rPr>
      <w:b/>
      <w:bCs/>
    </w:rPr>
  </w:style>
  <w:style w:type="character" w:customStyle="1" w:styleId="Heading1Char">
    <w:name w:val="Heading 1 Char"/>
    <w:link w:val="Heading1"/>
    <w:rsid w:val="00E01BD1"/>
    <w:rPr>
      <w:rFonts w:ascii="Arial" w:hAnsi="Arial" w:cs="Arial"/>
      <w:sz w:val="36"/>
      <w:szCs w:val="36"/>
      <w:lang w:val="en-GB" w:eastAsia="zh-CN"/>
    </w:rPr>
  </w:style>
  <w:style w:type="paragraph" w:customStyle="1" w:styleId="B1">
    <w:name w:val="B1"/>
    <w:basedOn w:val="List"/>
    <w:rsid w:val="00E01BD1"/>
    <w:pPr>
      <w:spacing w:after="180"/>
      <w:jc w:val="left"/>
    </w:pPr>
    <w:rPr>
      <w:lang w:eastAsia="en-US"/>
    </w:rPr>
  </w:style>
  <w:style w:type="paragraph" w:customStyle="1" w:styleId="B2">
    <w:name w:val="B2"/>
    <w:basedOn w:val="List2"/>
    <w:rsid w:val="00E01BD1"/>
    <w:pPr>
      <w:spacing w:after="180"/>
      <w:jc w:val="left"/>
    </w:pPr>
    <w:rPr>
      <w:lang w:eastAsia="en-US"/>
    </w:rPr>
  </w:style>
  <w:style w:type="paragraph" w:customStyle="1" w:styleId="B3">
    <w:name w:val="B3"/>
    <w:basedOn w:val="List3"/>
    <w:rsid w:val="00E01BD1"/>
    <w:pPr>
      <w:spacing w:after="180"/>
      <w:jc w:val="left"/>
    </w:pPr>
    <w:rPr>
      <w:lang w:eastAsia="en-US"/>
    </w:rPr>
  </w:style>
  <w:style w:type="paragraph" w:customStyle="1" w:styleId="B4">
    <w:name w:val="B4"/>
    <w:basedOn w:val="List4"/>
    <w:rsid w:val="00E01BD1"/>
    <w:pPr>
      <w:spacing w:after="180"/>
      <w:jc w:val="left"/>
    </w:pPr>
    <w:rPr>
      <w:lang w:eastAsia="en-US"/>
    </w:rPr>
  </w:style>
  <w:style w:type="paragraph" w:customStyle="1" w:styleId="Proposal">
    <w:name w:val="Proposal"/>
    <w:basedOn w:val="Normal"/>
    <w:rsid w:val="00E01BD1"/>
    <w:pPr>
      <w:numPr>
        <w:numId w:val="3"/>
      </w:numPr>
      <w:tabs>
        <w:tab w:val="clear" w:pos="1304"/>
        <w:tab w:val="left" w:pos="1701"/>
      </w:tabs>
      <w:ind w:left="1701" w:hanging="1701"/>
    </w:pPr>
    <w:rPr>
      <w:b/>
      <w:bCs/>
    </w:rPr>
  </w:style>
  <w:style w:type="character" w:customStyle="1" w:styleId="BodyTextChar">
    <w:name w:val="Body Text Char"/>
    <w:link w:val="BodyText"/>
    <w:rsid w:val="00E01BD1"/>
    <w:rPr>
      <w:rFonts w:ascii="Arial" w:hAnsi="Arial"/>
      <w:lang w:val="en-GB" w:eastAsia="zh-CN"/>
    </w:rPr>
  </w:style>
  <w:style w:type="paragraph" w:customStyle="1" w:styleId="B5">
    <w:name w:val="B5"/>
    <w:basedOn w:val="List5"/>
    <w:rsid w:val="00E01BD1"/>
    <w:pPr>
      <w:spacing w:after="180"/>
      <w:jc w:val="left"/>
    </w:pPr>
    <w:rPr>
      <w:lang w:eastAsia="en-US"/>
    </w:rPr>
  </w:style>
  <w:style w:type="paragraph" w:customStyle="1" w:styleId="EX">
    <w:name w:val="EX"/>
    <w:basedOn w:val="Normal"/>
    <w:rsid w:val="00E01BD1"/>
    <w:pPr>
      <w:keepLines/>
      <w:spacing w:after="180"/>
      <w:ind w:left="1702" w:hanging="1418"/>
      <w:jc w:val="left"/>
    </w:pPr>
    <w:rPr>
      <w:lang w:eastAsia="en-US"/>
    </w:rPr>
  </w:style>
  <w:style w:type="paragraph" w:customStyle="1" w:styleId="EW">
    <w:name w:val="EW"/>
    <w:basedOn w:val="EX"/>
    <w:rsid w:val="00E01BD1"/>
    <w:pPr>
      <w:spacing w:after="0"/>
    </w:pPr>
  </w:style>
  <w:style w:type="paragraph" w:customStyle="1" w:styleId="TAL">
    <w:name w:val="TAL"/>
    <w:basedOn w:val="Normal"/>
    <w:rsid w:val="00E01BD1"/>
    <w:pPr>
      <w:keepNext/>
      <w:keepLines/>
      <w:spacing w:after="0"/>
      <w:jc w:val="left"/>
    </w:pPr>
    <w:rPr>
      <w:sz w:val="18"/>
      <w:lang w:eastAsia="en-US"/>
    </w:rPr>
  </w:style>
  <w:style w:type="paragraph" w:customStyle="1" w:styleId="TAC">
    <w:name w:val="TAC"/>
    <w:basedOn w:val="TAL"/>
    <w:rsid w:val="00E01BD1"/>
    <w:pPr>
      <w:jc w:val="center"/>
    </w:pPr>
  </w:style>
  <w:style w:type="paragraph" w:customStyle="1" w:styleId="TAH">
    <w:name w:val="TAH"/>
    <w:basedOn w:val="TAC"/>
    <w:rsid w:val="00E01BD1"/>
    <w:rPr>
      <w:b/>
    </w:rPr>
  </w:style>
  <w:style w:type="paragraph" w:customStyle="1" w:styleId="TAN">
    <w:name w:val="TAN"/>
    <w:basedOn w:val="TAL"/>
    <w:rsid w:val="00E01BD1"/>
    <w:pPr>
      <w:ind w:left="851" w:hanging="851"/>
    </w:pPr>
  </w:style>
  <w:style w:type="paragraph" w:customStyle="1" w:styleId="TAR">
    <w:name w:val="TAR"/>
    <w:basedOn w:val="TAL"/>
    <w:rsid w:val="00E01BD1"/>
    <w:pPr>
      <w:jc w:val="right"/>
    </w:pPr>
  </w:style>
  <w:style w:type="paragraph" w:customStyle="1" w:styleId="TH">
    <w:name w:val="TH"/>
    <w:basedOn w:val="Normal"/>
    <w:rsid w:val="00E01BD1"/>
    <w:pPr>
      <w:keepNext/>
      <w:keepLines/>
      <w:spacing w:before="60" w:after="180"/>
      <w:jc w:val="center"/>
    </w:pPr>
    <w:rPr>
      <w:b/>
      <w:lang w:eastAsia="en-US"/>
    </w:rPr>
  </w:style>
  <w:style w:type="paragraph" w:customStyle="1" w:styleId="TF">
    <w:name w:val="TF"/>
    <w:basedOn w:val="TH"/>
    <w:rsid w:val="00E01BD1"/>
    <w:pPr>
      <w:keepNext w:val="0"/>
      <w:spacing w:before="0" w:after="240"/>
    </w:pPr>
  </w:style>
  <w:style w:type="paragraph" w:customStyle="1" w:styleId="TT">
    <w:name w:val="TT"/>
    <w:basedOn w:val="Heading1"/>
    <w:next w:val="Normal"/>
    <w:rsid w:val="00E01BD1"/>
    <w:pPr>
      <w:numPr>
        <w:numId w:val="0"/>
      </w:numPr>
      <w:ind w:left="1134" w:hanging="1134"/>
      <w:outlineLvl w:val="9"/>
    </w:pPr>
    <w:rPr>
      <w:rFonts w:cs="Times New Roman"/>
      <w:szCs w:val="20"/>
      <w:lang w:eastAsia="en-US"/>
    </w:rPr>
  </w:style>
  <w:style w:type="paragraph" w:customStyle="1" w:styleId="ZA">
    <w:name w:val="ZA"/>
    <w:rsid w:val="00E01B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01B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01B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01B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01BD1"/>
  </w:style>
  <w:style w:type="paragraph" w:customStyle="1" w:styleId="ZH">
    <w:name w:val="ZH"/>
    <w:rsid w:val="00E01B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01B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01BD1"/>
    <w:pPr>
      <w:framePr w:hRule="auto" w:wrap="notBeside" w:y="852"/>
    </w:pPr>
    <w:rPr>
      <w:i w:val="0"/>
      <w:sz w:val="40"/>
    </w:rPr>
  </w:style>
  <w:style w:type="paragraph" w:customStyle="1" w:styleId="ZU">
    <w:name w:val="ZU"/>
    <w:rsid w:val="00E01B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01BD1"/>
    <w:pPr>
      <w:framePr w:wrap="notBeside" w:y="16161"/>
    </w:pPr>
  </w:style>
  <w:style w:type="paragraph" w:customStyle="1" w:styleId="FP">
    <w:name w:val="FP"/>
    <w:basedOn w:val="Normal"/>
    <w:rsid w:val="00E01BD1"/>
    <w:pPr>
      <w:spacing w:after="0"/>
      <w:jc w:val="left"/>
    </w:pPr>
    <w:rPr>
      <w:lang w:eastAsia="en-US"/>
    </w:rPr>
  </w:style>
  <w:style w:type="paragraph" w:customStyle="1" w:styleId="Observation">
    <w:name w:val="Observation"/>
    <w:basedOn w:val="Proposal"/>
    <w:qFormat/>
    <w:rsid w:val="00E01BD1"/>
    <w:pPr>
      <w:numPr>
        <w:numId w:val="13"/>
      </w:numPr>
      <w:ind w:left="1701" w:hanging="1701"/>
    </w:pPr>
  </w:style>
  <w:style w:type="paragraph" w:styleId="TableofFigures">
    <w:name w:val="table of figures"/>
    <w:basedOn w:val="Normal"/>
    <w:next w:val="Normal"/>
    <w:uiPriority w:val="99"/>
    <w:rsid w:val="00E01BD1"/>
    <w:pPr>
      <w:ind w:left="1418" w:hanging="1418"/>
      <w:jc w:val="left"/>
    </w:pPr>
    <w:rPr>
      <w:b/>
    </w:rPr>
  </w:style>
  <w:style w:type="paragraph" w:customStyle="1" w:styleId="Doc-text2">
    <w:name w:val="Doc-text2"/>
    <w:basedOn w:val="Normal"/>
    <w:link w:val="Doc-text2Char"/>
    <w:qFormat/>
    <w:rsid w:val="00E01BD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1BD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513199">
      <w:bodyDiv w:val="1"/>
      <w:marLeft w:val="0"/>
      <w:marRight w:val="0"/>
      <w:marTop w:val="0"/>
      <w:marBottom w:val="0"/>
      <w:divBdr>
        <w:top w:val="none" w:sz="0" w:space="0" w:color="auto"/>
        <w:left w:val="none" w:sz="0" w:space="0" w:color="auto"/>
        <w:bottom w:val="none" w:sz="0" w:space="0" w:color="auto"/>
        <w:right w:val="none" w:sz="0" w:space="0" w:color="auto"/>
      </w:divBdr>
    </w:div>
    <w:div w:id="120679880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756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3D85029F-6516-4369-AD1A-17F2311F9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692</Words>
  <Characters>3582</Characters>
  <Application>Microsoft Office Word</Application>
  <DocSecurity>0</DocSecurity>
  <Lines>81</Lines>
  <Paragraphs>45</Paragraphs>
  <ScaleCrop>false</ScaleCrop>
  <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2017-08-11T18:21:00Z</dcterms:created>
  <dcterms:modified xsi:type="dcterms:W3CDTF">2017-08-11T18:21:00Z</dcterms:modified>
</cp:coreProperties>
</file>